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2894" w14:textId="77777777" w:rsidR="00F93AE8" w:rsidRPr="00F93AE8" w:rsidRDefault="00F93AE8" w:rsidP="00F93AE8">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F93AE8">
        <w:rPr>
          <w:rFonts w:ascii="New Era Casual" w:hAnsi="New Era Casual" w:cs="New Era Casual"/>
          <w:caps/>
          <w:color w:val="65CB00"/>
          <w:sz w:val="56"/>
          <w:szCs w:val="56"/>
          <w:lang w:val="es-ES_tradnl"/>
        </w:rPr>
        <w:t>La ruta de Moisés</w:t>
      </w:r>
    </w:p>
    <w:p w14:paraId="1B49A20B" w14:textId="77777777" w:rsidR="00F93AE8" w:rsidRDefault="00F93AE8" w:rsidP="00B82689">
      <w:pPr>
        <w:autoSpaceDE w:val="0"/>
        <w:autoSpaceDN w:val="0"/>
        <w:adjustRightInd w:val="0"/>
        <w:spacing w:line="400" w:lineRule="atLeast"/>
        <w:textAlignment w:val="center"/>
        <w:rPr>
          <w:rFonts w:ascii="KG Empire of Dirt" w:hAnsi="KG Empire of Dirt" w:cs="KG Empire of Dirt"/>
          <w:color w:val="65CB00"/>
          <w:spacing w:val="3"/>
          <w:position w:val="2"/>
          <w:sz w:val="34"/>
          <w:szCs w:val="34"/>
          <w:lang w:val="es-ES_tradnl"/>
        </w:rPr>
      </w:pPr>
      <w:r w:rsidRPr="00F93AE8">
        <w:rPr>
          <w:rFonts w:ascii="KG Empire of Dirt" w:hAnsi="KG Empire of Dirt" w:cs="KG Empire of Dirt"/>
          <w:color w:val="65CB00"/>
          <w:spacing w:val="3"/>
          <w:position w:val="2"/>
          <w:sz w:val="34"/>
          <w:szCs w:val="34"/>
          <w:lang w:val="es-ES_tradnl"/>
        </w:rPr>
        <w:t>Egipto, Jordania e Israel</w:t>
      </w:r>
    </w:p>
    <w:p w14:paraId="72DA362B" w14:textId="77777777" w:rsidR="00F93AE8" w:rsidRPr="00F93AE8" w:rsidRDefault="00F93AE8" w:rsidP="00F93AE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93AE8">
        <w:rPr>
          <w:rFonts w:ascii="Avenir Next" w:hAnsi="Avenir Next" w:cs="Avenir Next"/>
          <w:color w:val="000000"/>
          <w:w w:val="105"/>
          <w:sz w:val="17"/>
          <w:szCs w:val="17"/>
          <w:lang w:val="es-ES_tradnl"/>
        </w:rPr>
        <w:t>C-9187</w:t>
      </w:r>
    </w:p>
    <w:p w14:paraId="385CF5F9" w14:textId="77777777" w:rsidR="00CB7923" w:rsidRPr="00F93AE8" w:rsidRDefault="00CB7923" w:rsidP="00CB7923">
      <w:pPr>
        <w:pStyle w:val="nochescabecera"/>
        <w:ind w:left="0"/>
        <w:rPr>
          <w:rFonts w:ascii="New Era Casual" w:hAnsi="New Era Casual" w:cs="New Era Casual"/>
          <w:color w:val="0047FF"/>
          <w:spacing w:val="2"/>
          <w:w w:val="80"/>
        </w:rPr>
      </w:pPr>
    </w:p>
    <w:p w14:paraId="61553017" w14:textId="77777777" w:rsidR="002D7B3C" w:rsidRPr="00B82689" w:rsidRDefault="008C2DC0" w:rsidP="00F93AE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F93AE8" w:rsidRPr="00F93AE8">
        <w:t>Cairo 3. Crucero 4. Santa Catalina 1. Petra 1. Amman 1. Tel Aviv 2. Galilea 2. Jerusalén 3.</w:t>
      </w:r>
    </w:p>
    <w:p w14:paraId="1C22CC02" w14:textId="77777777" w:rsidR="008C2DC0" w:rsidRDefault="00F93AE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DF9208B" w14:textId="5633D534" w:rsidR="00D000AA" w:rsidRPr="00F93AE8"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93AE8" w:rsidRPr="00F93AE8">
        <w:rPr>
          <w:rFonts w:ascii="New Era Casual" w:hAnsi="New Era Casual" w:cs="New Era Casual"/>
          <w:color w:val="65CB00"/>
          <w:position w:val="2"/>
          <w:sz w:val="40"/>
          <w:szCs w:val="40"/>
          <w:lang w:val="es-ES"/>
        </w:rPr>
        <w:t>2.</w:t>
      </w:r>
      <w:r w:rsidR="005236AE">
        <w:rPr>
          <w:rFonts w:ascii="New Era Casual" w:hAnsi="New Era Casual" w:cs="New Era Casual"/>
          <w:color w:val="65CB00"/>
          <w:position w:val="2"/>
          <w:sz w:val="40"/>
          <w:szCs w:val="40"/>
          <w:lang w:val="es-ES"/>
        </w:rPr>
        <w:t>6</w:t>
      </w:r>
      <w:r w:rsidR="00F93AE8" w:rsidRPr="00F93AE8">
        <w:rPr>
          <w:rFonts w:ascii="New Era Casual" w:hAnsi="New Era Casual" w:cs="New Era Casual"/>
          <w:color w:val="65CB00"/>
          <w:position w:val="2"/>
          <w:sz w:val="40"/>
          <w:szCs w:val="40"/>
          <w:lang w:val="es-ES"/>
        </w:rPr>
        <w:t>45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5962810F" w14:textId="77777777" w:rsidR="00F93AE8" w:rsidRPr="00F93AE8" w:rsidRDefault="00F93AE8" w:rsidP="00F93AE8">
      <w:pPr>
        <w:autoSpaceDE w:val="0"/>
        <w:autoSpaceDN w:val="0"/>
        <w:adjustRightInd w:val="0"/>
        <w:spacing w:line="420" w:lineRule="atLeast"/>
        <w:jc w:val="center"/>
        <w:textAlignment w:val="center"/>
        <w:rPr>
          <w:rFonts w:ascii="KG Empire of Dirt" w:hAnsi="KG Empire of Dirt" w:cs="KG Empire of Dirt"/>
          <w:color w:val="65CB00"/>
          <w:spacing w:val="3"/>
          <w:position w:val="2"/>
          <w:sz w:val="34"/>
          <w:szCs w:val="34"/>
          <w:lang w:val="es-ES_tradnl"/>
        </w:rPr>
      </w:pPr>
      <w:r w:rsidRPr="00F93AE8">
        <w:rPr>
          <w:rFonts w:ascii="KG Empire of Dirt" w:hAnsi="KG Empire of Dirt" w:cs="KG Empire of Dirt"/>
          <w:color w:val="65CB00"/>
          <w:spacing w:val="3"/>
          <w:position w:val="2"/>
          <w:sz w:val="34"/>
          <w:szCs w:val="34"/>
          <w:lang w:val="es-ES_tradnl"/>
        </w:rPr>
        <w:t>INCLUYE  Crucero por el Nilo</w:t>
      </w:r>
    </w:p>
    <w:p w14:paraId="32FE135D"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Día 1º (Jueves) CAIRO</w:t>
      </w:r>
    </w:p>
    <w:p w14:paraId="58399460" w14:textId="77777777" w:rsidR="00F93AE8" w:rsidRPr="00F93AE8" w:rsidRDefault="00F93AE8" w:rsidP="00F93A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93AE8">
        <w:rPr>
          <w:rFonts w:ascii="Avenir Next" w:hAnsi="Avenir Next" w:cs="Avenir Next"/>
          <w:color w:val="000000"/>
          <w:w w:val="90"/>
          <w:sz w:val="17"/>
          <w:szCs w:val="17"/>
          <w:lang w:val="es-ES_tradnl"/>
        </w:rPr>
        <w:t xml:space="preserve">Llegada al aeropuerto de El Cairo, asistencia y traslado al hotel. </w:t>
      </w:r>
      <w:r w:rsidRPr="00F93AE8">
        <w:rPr>
          <w:rFonts w:ascii="Avenir Next Demi Bold" w:hAnsi="Avenir Next Demi Bold" w:cs="Avenir Next Demi Bold"/>
          <w:b/>
          <w:bCs/>
          <w:color w:val="000000"/>
          <w:w w:val="90"/>
          <w:sz w:val="17"/>
          <w:szCs w:val="17"/>
          <w:lang w:val="es-ES_tradnl"/>
        </w:rPr>
        <w:t xml:space="preserve">Alojamiento. </w:t>
      </w:r>
    </w:p>
    <w:p w14:paraId="33FE0C8E"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3469B8"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 xml:space="preserve">Día 2º (Viernes) CAIRO </w:t>
      </w:r>
    </w:p>
    <w:p w14:paraId="59C89248"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Alojamiento y desayuno</w:t>
      </w:r>
      <w:r w:rsidRPr="00F93AE8">
        <w:rPr>
          <w:rFonts w:ascii="Avenir Next" w:hAnsi="Avenir Next" w:cs="Avenir Next"/>
          <w:color w:val="000000"/>
          <w:w w:val="90"/>
          <w:sz w:val="17"/>
          <w:szCs w:val="17"/>
          <w:lang w:val="es-ES_tradnl"/>
        </w:rPr>
        <w:t xml:space="preserve">. Salida para visitar las Pirámides de Giza, la eterna Esfinge y el Templo del Valle (no incluye entrada al interior de las Pirámides). Tarde libre con posibilidad de realizar una visita opcional a la necrópolis Sakkara y la ciudad de Menfis, capital del imperio antiguo. </w:t>
      </w:r>
    </w:p>
    <w:p w14:paraId="7EA0B735"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A17166"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Día 3º (Sábado) CAIRO-LUXOR (avión)</w:t>
      </w:r>
    </w:p>
    <w:p w14:paraId="2A884DB8" w14:textId="77777777" w:rsidR="00F93AE8" w:rsidRPr="00F93AE8" w:rsidRDefault="00F93AE8" w:rsidP="00F93A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Desayuno</w:t>
      </w:r>
      <w:r w:rsidRPr="00F93AE8">
        <w:rPr>
          <w:rFonts w:ascii="Avenir Next" w:hAnsi="Avenir Next" w:cs="Avenir Next"/>
          <w:color w:val="000000"/>
          <w:w w:val="90"/>
          <w:sz w:val="17"/>
          <w:szCs w:val="17"/>
          <w:lang w:val="es-ES_tradnl"/>
        </w:rPr>
        <w:t xml:space="preserve">. (Posibilidad de volar directo a Luxor por la mañana). Mañana libre con posibilidad de realizar una visita opcional a la ciudad de El Cairo, con el museo de arte faraónico, la Ciudadela de Saladino con su Mezquita de Alabastro, el Bazar de Khan el Khalili y el Barrio copto. Por la tarde, traslado al aeropuerto para tomar el vuelo con destino a Luxor. Llegada y traslado al barco. </w:t>
      </w:r>
      <w:r w:rsidRPr="00F93AE8">
        <w:rPr>
          <w:rFonts w:ascii="Avenir Next Demi Bold" w:hAnsi="Avenir Next Demi Bold" w:cs="Avenir Next Demi Bold"/>
          <w:b/>
          <w:bCs/>
          <w:color w:val="000000"/>
          <w:w w:val="90"/>
          <w:sz w:val="17"/>
          <w:szCs w:val="17"/>
          <w:lang w:val="es-ES_tradnl"/>
        </w:rPr>
        <w:t xml:space="preserve">Cena y noche a bordo. </w:t>
      </w:r>
    </w:p>
    <w:p w14:paraId="4A1A4277"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74B907"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Día 4º (Domingo) LUXOR-ESNA  </w:t>
      </w:r>
    </w:p>
    <w:p w14:paraId="54EB2DAA" w14:textId="77777777" w:rsidR="00F93AE8" w:rsidRPr="00F93AE8" w:rsidRDefault="00F93AE8" w:rsidP="00F93A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Pensión completa a bordo.</w:t>
      </w:r>
      <w:r w:rsidRPr="00F93AE8">
        <w:rPr>
          <w:rFonts w:ascii="Avenir Next" w:hAnsi="Avenir Next" w:cs="Avenir Next"/>
          <w:color w:val="000000"/>
          <w:w w:val="90"/>
          <w:sz w:val="17"/>
          <w:szCs w:val="17"/>
          <w:lang w:val="es-ES_tradnl"/>
        </w:rPr>
        <w:t xml:space="preserve"> Visita a los Templos de Luxor y Karnak, la necrópolis de Tebas: Valle de los Reyes, Templo funerario de La Reina Hatshepsut conocido como El Deir el Bahary, y los colosos de Memnon. A la hora prevista zarparemos hacia Esna. Cruzaremos la esclusa de Esna y continuaremos la navegación hacia Edfu. </w:t>
      </w:r>
      <w:r w:rsidRPr="00F93AE8">
        <w:rPr>
          <w:rFonts w:ascii="Avenir Next Demi Bold" w:hAnsi="Avenir Next Demi Bold" w:cs="Avenir Next Demi Bold"/>
          <w:b/>
          <w:bCs/>
          <w:color w:val="000000"/>
          <w:w w:val="90"/>
          <w:sz w:val="17"/>
          <w:szCs w:val="17"/>
          <w:lang w:val="es-ES_tradnl"/>
        </w:rPr>
        <w:t xml:space="preserve">Noche a bordo. </w:t>
      </w:r>
    </w:p>
    <w:p w14:paraId="5D43B0CB"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E23404"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spacing w:val="-2"/>
          <w:w w:val="90"/>
          <w:sz w:val="17"/>
          <w:szCs w:val="17"/>
          <w:lang w:val="es-ES_tradnl"/>
        </w:rPr>
        <w:t>Día 5º (Lunes) ESNA-EDFU-KOM OMBO-ASUAN</w:t>
      </w:r>
    </w:p>
    <w:p w14:paraId="68F22FE1"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Pensión completa a bordo.</w:t>
      </w:r>
      <w:r w:rsidRPr="00F93AE8">
        <w:rPr>
          <w:rFonts w:ascii="Avenir Next" w:hAnsi="Avenir Next" w:cs="Avenir Next"/>
          <w:color w:val="000000"/>
          <w:w w:val="90"/>
          <w:sz w:val="17"/>
          <w:szCs w:val="17"/>
          <w:lang w:val="es-ES_tradnl"/>
        </w:rPr>
        <w:t xml:space="preserve"> Llegada a Edfu. Visitaremos el Templo de Edfu dedicado al dios Horus.  Navegación hacia Kom Ombo para visitar su templo, único dedicado a dos divinidades: el dios Sobek con cabeza de cocodrilo, y el dios Haroeris con cabeza de halcón. Navegación hacia Asuan. Noche a bordo. </w:t>
      </w:r>
    </w:p>
    <w:p w14:paraId="2E23ADF2"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D4E346"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 xml:space="preserve">Día 6º (Martes) ASUAN </w:t>
      </w:r>
    </w:p>
    <w:p w14:paraId="671FBD68"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spacing w:val="-1"/>
          <w:w w:val="90"/>
          <w:sz w:val="17"/>
          <w:szCs w:val="17"/>
          <w:lang w:val="es-ES_tradnl"/>
        </w:rPr>
        <w:t>Regimen de pensión completa</w:t>
      </w:r>
      <w:r w:rsidRPr="00F93AE8">
        <w:rPr>
          <w:rFonts w:ascii="Avenir Next" w:hAnsi="Avenir Next" w:cs="Avenir Next"/>
          <w:color w:val="000000"/>
          <w:spacing w:val="-1"/>
          <w:w w:val="90"/>
          <w:sz w:val="17"/>
          <w:szCs w:val="17"/>
          <w:lang w:val="es-ES_tradnl"/>
        </w:rPr>
        <w:t xml:space="preserve"> en el barco. Por la mañana posibilidad de realizar una excursión opcional a los famosos Templos de Abu Simbel. También se realizará un paseo en faluca por el Nilo (típicos veleros egipcios) para admirar desde la faluca una panorámica del Mausoleo del Agha Khan, la Isla Elefantina y el Jardín Botánico. A continuación visitaremos la Presa de Asuán y el Templo de Filae. Noche a bordo. </w:t>
      </w:r>
    </w:p>
    <w:p w14:paraId="47B23BD6"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AE60A7"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Día 7º (Miércoles) ASUAN-CAIRO (avión)</w:t>
      </w:r>
    </w:p>
    <w:p w14:paraId="0BBEAD54"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spacing w:val="-3"/>
          <w:w w:val="90"/>
          <w:sz w:val="17"/>
          <w:szCs w:val="17"/>
          <w:lang w:val="es-ES_tradnl"/>
        </w:rPr>
        <w:t xml:space="preserve">Desayuno. </w:t>
      </w:r>
      <w:r w:rsidRPr="00F93AE8">
        <w:rPr>
          <w:rFonts w:ascii="Avenir Next" w:hAnsi="Avenir Next" w:cs="Avenir Next"/>
          <w:color w:val="000000"/>
          <w:spacing w:val="-3"/>
          <w:w w:val="90"/>
          <w:sz w:val="17"/>
          <w:szCs w:val="17"/>
          <w:lang w:val="es-ES_tradnl"/>
        </w:rPr>
        <w:t xml:space="preserve">Desembarque. Traslado al aeropuerto para tomar vuelo con destino El Cairo. Llegada y traslado al hotel. </w:t>
      </w:r>
      <w:r w:rsidRPr="00F93AE8">
        <w:rPr>
          <w:rFonts w:ascii="Avenir Next Demi Bold" w:hAnsi="Avenir Next Demi Bold" w:cs="Avenir Next Demi Bold"/>
          <w:b/>
          <w:bCs/>
          <w:color w:val="000000"/>
          <w:spacing w:val="-3"/>
          <w:w w:val="90"/>
          <w:sz w:val="17"/>
          <w:szCs w:val="17"/>
          <w:lang w:val="es-ES_tradnl"/>
        </w:rPr>
        <w:t>Alojamiento</w:t>
      </w:r>
      <w:r w:rsidRPr="00F93AE8">
        <w:rPr>
          <w:rFonts w:ascii="Avenir Next" w:hAnsi="Avenir Next" w:cs="Avenir Next"/>
          <w:color w:val="000000"/>
          <w:spacing w:val="-3"/>
          <w:w w:val="90"/>
          <w:sz w:val="17"/>
          <w:szCs w:val="17"/>
          <w:lang w:val="es-ES_tradnl"/>
        </w:rPr>
        <w:t>. Por la noche posibilidad de realizar en opcional una cena espectáculo en barco por el Nilo.</w:t>
      </w:r>
    </w:p>
    <w:p w14:paraId="2D0C2E02"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4DC8EF"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 xml:space="preserve">Día 8º (Jueves) CAIRO-LAS FUENTES DE MOISES-SANTA CATALINA </w:t>
      </w:r>
    </w:p>
    <w:p w14:paraId="0E225A3C"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 xml:space="preserve">Desayuno. </w:t>
      </w:r>
      <w:r w:rsidRPr="00F93AE8">
        <w:rPr>
          <w:rFonts w:ascii="Avenir Next" w:hAnsi="Avenir Next" w:cs="Avenir Next"/>
          <w:color w:val="000000"/>
          <w:w w:val="90"/>
          <w:sz w:val="17"/>
          <w:szCs w:val="17"/>
          <w:lang w:val="es-ES_tradnl"/>
        </w:rPr>
        <w:t xml:space="preserve">Salida hacia la península del Sinaí vía el túnel de Ahmed Hamdy por debajo del canal de Suez pasando de África a Asia. Visita a Ayun Musa o las fuentes de Moisés (Mara), a continuación salida hacia la ciudad de Santa Catalina. Llegada al hotel. </w:t>
      </w:r>
      <w:r w:rsidRPr="00F93AE8">
        <w:rPr>
          <w:rFonts w:ascii="Avenir Next Demi Bold" w:hAnsi="Avenir Next Demi Bold" w:cs="Avenir Next Demi Bold"/>
          <w:b/>
          <w:bCs/>
          <w:color w:val="000000"/>
          <w:w w:val="90"/>
          <w:sz w:val="17"/>
          <w:szCs w:val="17"/>
          <w:lang w:val="es-ES_tradnl"/>
        </w:rPr>
        <w:t>Cena y alojamiento</w:t>
      </w:r>
      <w:r w:rsidRPr="00F93AE8">
        <w:rPr>
          <w:rFonts w:ascii="Avenir Next" w:hAnsi="Avenir Next" w:cs="Avenir Next"/>
          <w:color w:val="000000"/>
          <w:w w:val="90"/>
          <w:sz w:val="17"/>
          <w:szCs w:val="17"/>
          <w:lang w:val="es-ES_tradnl"/>
        </w:rPr>
        <w:t>.</w:t>
      </w:r>
    </w:p>
    <w:p w14:paraId="56EC685E"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6CBD4F"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Día 9º (Viernes) SANTA CATALINA-</w:t>
      </w:r>
      <w:r w:rsidRPr="00F93AE8">
        <w:rPr>
          <w:rFonts w:ascii="Avenir Next" w:hAnsi="Avenir Next" w:cs="Avenir Next"/>
          <w:b/>
          <w:bCs/>
          <w:color w:val="D41217"/>
          <w:w w:val="90"/>
          <w:sz w:val="17"/>
          <w:szCs w:val="17"/>
          <w:lang w:val="es-ES_tradnl"/>
        </w:rPr>
        <w:br/>
        <w:t xml:space="preserve">EL MONTE DE MOISES-ARAVA-PETRA </w:t>
      </w:r>
    </w:p>
    <w:p w14:paraId="54A74D66" w14:textId="77777777" w:rsidR="00F93AE8" w:rsidRPr="00F93AE8" w:rsidRDefault="00F93AE8" w:rsidP="00F93A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93AE8">
        <w:rPr>
          <w:rFonts w:ascii="Avenir Next Demi Bold" w:hAnsi="Avenir Next Demi Bold" w:cs="Avenir Next Demi Bold"/>
          <w:b/>
          <w:bCs/>
          <w:color w:val="000000"/>
          <w:spacing w:val="-1"/>
          <w:w w:val="90"/>
          <w:sz w:val="17"/>
          <w:szCs w:val="17"/>
          <w:lang w:val="es-ES_tradnl"/>
        </w:rPr>
        <w:t xml:space="preserve">Desayuno. </w:t>
      </w:r>
      <w:r w:rsidRPr="00F93AE8">
        <w:rPr>
          <w:rFonts w:ascii="Avenir Next" w:hAnsi="Avenir Next" w:cs="Avenir Next"/>
          <w:color w:val="000000"/>
          <w:spacing w:val="-1"/>
          <w:w w:val="90"/>
          <w:sz w:val="17"/>
          <w:szCs w:val="17"/>
          <w:lang w:val="es-ES_tradnl"/>
        </w:rPr>
        <w:t xml:space="preserve">De madrugada salida hacia el Monte Moisés o Monte Sinaí (Monte Horeb) 2.285 m de altura, donde el profeta Moisés recibió de Dios las tablas de la ley, mientras el pueblo hebreo acampaba al pie del monte. Desde la cima podremos ver el amanecer y el monte de Santa Catalina, la cumbre más alta de la península 2.637m. Bajando del monte visitaremos el monasterio de Santa Catalina (si es posible ) situado a 1.570 m de altura con sus impresionantes murallas. Regreso al hotel y salida hacia el punto fronterizo donde dejaremos Egipto. Llegada a Arava, vía Eilat, traslado a la frontera de Jordania. Entrada en Jordania después de la finalización de los trámite de inmigración. Continuación hacia Petra. (La travesía de Egipto a Jordania puede realizarse en ferry (por mar) dependiendo de las condiciones climáticas, de seguridad o de logística. PAGO DIRECTO EN DESTINO. Sin guía acompañante ni asistencia, ya que se trata de un proceso de inmigración) </w:t>
      </w:r>
      <w:r w:rsidRPr="00F93AE8">
        <w:rPr>
          <w:rFonts w:ascii="Avenir Next Demi Bold" w:hAnsi="Avenir Next Demi Bold" w:cs="Avenir Next Demi Bold"/>
          <w:b/>
          <w:bCs/>
          <w:color w:val="000000"/>
          <w:spacing w:val="-1"/>
          <w:w w:val="90"/>
          <w:sz w:val="17"/>
          <w:szCs w:val="17"/>
          <w:lang w:val="es-ES_tradnl"/>
        </w:rPr>
        <w:t>Cena y alojamiento.</w:t>
      </w:r>
    </w:p>
    <w:p w14:paraId="315129C2"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BBB9F1"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Día 10º (Sábado) PETRA-AMMÁN</w:t>
      </w:r>
    </w:p>
    <w:p w14:paraId="69D90A72" w14:textId="77777777" w:rsidR="00F93AE8" w:rsidRPr="00F93AE8" w:rsidRDefault="00F93AE8" w:rsidP="00F93AE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Desayuno.</w:t>
      </w:r>
      <w:r w:rsidRPr="00F93AE8">
        <w:rPr>
          <w:rFonts w:ascii="Avenir Next" w:hAnsi="Avenir Next" w:cs="Avenir Next"/>
          <w:color w:val="000000"/>
          <w:w w:val="90"/>
          <w:sz w:val="17"/>
          <w:szCs w:val="17"/>
          <w:lang w:val="es-ES_tradnl"/>
        </w:rPr>
        <w:t xml:space="preserve"> Salida hacia la Ciudad Rosa, capital de los Nabateos y reconocida como una Maravilla del Mundo en el año 2007. Conoceremos los más importantes y representativos monumentos esculpidos en las rocas por los Nabateos. La Tumba de los Obeliscos, El Siq, cañón de 1 km. de longitud donde al final de su recorrido se descubre el impresionante y conocido Tesoro (Al Khazneh), la calle de las columnas, las tumbas de colores y tumbas reales. Salida hacia Ammán. </w:t>
      </w:r>
      <w:r w:rsidRPr="00F93AE8">
        <w:rPr>
          <w:rFonts w:ascii="Avenir Next Demi Bold" w:hAnsi="Avenir Next Demi Bold" w:cs="Avenir Next Demi Bold"/>
          <w:b/>
          <w:bCs/>
          <w:color w:val="000000"/>
          <w:w w:val="90"/>
          <w:sz w:val="17"/>
          <w:szCs w:val="17"/>
          <w:lang w:val="es-ES_tradnl"/>
        </w:rPr>
        <w:t>Cena y alojamiento.</w:t>
      </w:r>
      <w:r w:rsidRPr="00F93AE8">
        <w:rPr>
          <w:rFonts w:ascii="Avenir Next" w:hAnsi="Avenir Next" w:cs="Avenir Next"/>
          <w:color w:val="000000"/>
          <w:w w:val="90"/>
          <w:sz w:val="17"/>
          <w:szCs w:val="17"/>
          <w:lang w:val="es-ES_tradnl"/>
        </w:rPr>
        <w:t xml:space="preserve"> </w:t>
      </w:r>
    </w:p>
    <w:p w14:paraId="4672A496" w14:textId="77777777" w:rsid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20DAEB"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7B4DB4"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Día 11º (Domingo) AMMÁN-MADABA-NEBO-ALLENBY-TEL AVIV</w:t>
      </w:r>
    </w:p>
    <w:p w14:paraId="4F60AE2F"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F93AE8">
        <w:rPr>
          <w:rFonts w:ascii="Avenir Next Demi Bold" w:hAnsi="Avenir Next Demi Bold" w:cs="Avenir Next Demi Bold"/>
          <w:b/>
          <w:bCs/>
          <w:color w:val="000000"/>
          <w:spacing w:val="2"/>
          <w:w w:val="90"/>
          <w:sz w:val="17"/>
          <w:szCs w:val="17"/>
          <w:lang w:val="es-ES_tradnl"/>
        </w:rPr>
        <w:t>Desayuno.</w:t>
      </w:r>
      <w:r w:rsidRPr="00F93AE8">
        <w:rPr>
          <w:rFonts w:ascii="Avenir Next" w:hAnsi="Avenir Next" w:cs="Avenir Next"/>
          <w:color w:val="000000"/>
          <w:spacing w:val="2"/>
          <w:w w:val="90"/>
          <w:sz w:val="17"/>
          <w:szCs w:val="17"/>
          <w:lang w:val="es-ES_tradnl"/>
        </w:rPr>
        <w:t xml:space="preserve"> Salida hacia Madaba, más conocida como la Ciudad de los Mosaicos, ubicada a sólo 30 km. de la capital jordana. Allí visitaremos la Iglesia de San Jorge, donde fue hallado el mapa mosaico más antiguo que se conoce de la Tierra Santa, confeccionado en el año 571 D.C. A continuación visitaremos el Monte Nebo, lugar de suma importancia para todo cristiano, ya que fue el último lugar visitado por Moisés y desde donde el profeta pudo apreciar la Tierra Prometida a la que nunca llegaría a visitar. Seguiremos hacia la Frontera de Allenby. Salida hacia Tel Aviv con chofer de habla inglesa. </w:t>
      </w:r>
      <w:r w:rsidRPr="00F93AE8">
        <w:rPr>
          <w:rFonts w:ascii="Avenir Next Demi Bold" w:hAnsi="Avenir Next Demi Bold" w:cs="Avenir Next Demi Bold"/>
          <w:b/>
          <w:bCs/>
          <w:color w:val="000000"/>
          <w:spacing w:val="2"/>
          <w:w w:val="90"/>
          <w:sz w:val="17"/>
          <w:szCs w:val="17"/>
          <w:lang w:val="es-ES_tradnl"/>
        </w:rPr>
        <w:t>Alojamiento</w:t>
      </w:r>
      <w:r w:rsidRPr="00F93AE8">
        <w:rPr>
          <w:rFonts w:ascii="Avenir Next" w:hAnsi="Avenir Next" w:cs="Avenir Next"/>
          <w:color w:val="000000"/>
          <w:spacing w:val="2"/>
          <w:w w:val="90"/>
          <w:sz w:val="17"/>
          <w:szCs w:val="17"/>
          <w:lang w:val="es-ES_tradnl"/>
        </w:rPr>
        <w:t>.</w:t>
      </w:r>
    </w:p>
    <w:p w14:paraId="4B0718F8"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55AF0B"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 xml:space="preserve">Día 12º (Lunes) TEL AVIV </w:t>
      </w:r>
    </w:p>
    <w:p w14:paraId="742927BD"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lastRenderedPageBreak/>
        <w:t>Alojamıento y desayuno.</w:t>
      </w:r>
      <w:r w:rsidRPr="00F93AE8">
        <w:rPr>
          <w:rFonts w:ascii="Avenir Next" w:hAnsi="Avenir Next" w:cs="Avenir Next"/>
          <w:color w:val="000000"/>
          <w:w w:val="90"/>
          <w:sz w:val="17"/>
          <w:szCs w:val="17"/>
          <w:lang w:val="es-ES_tradnl"/>
        </w:rPr>
        <w:t xml:space="preserve"> Día libre. Posibilidad de realizar la excursión opcional a Masada y Mar Muerto, ascensión en cable carril a Masada, última fortificación de los judíos en su lucha contra los romanos. Visita a las excavaciones, el Palacio de Herodes y la Antigua Sinagoga. Vista panorámica del Campo Romano y del Mar Muerto. Si el tiempo y el clima lo permiten tendremos tiempo libre para disfrutar un baño en las aguas medicinales del Mar Muerto. Regreso a Tel Aviv. </w:t>
      </w:r>
    </w:p>
    <w:p w14:paraId="69E66954"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63BC78"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Día 13º ( Martes) TEL AVIV-CESAREA-HAIFA-GALILEA</w:t>
      </w:r>
    </w:p>
    <w:p w14:paraId="58421239"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Desayuno</w:t>
      </w:r>
      <w:r w:rsidRPr="00F93AE8">
        <w:rPr>
          <w:rFonts w:ascii="Avenir Next" w:hAnsi="Avenir Next" w:cs="Avenir Next"/>
          <w:color w:val="000000"/>
          <w:w w:val="90"/>
          <w:sz w:val="17"/>
          <w:szCs w:val="17"/>
          <w:lang w:val="es-ES_tradnl"/>
        </w:rPr>
        <w:t xml:space="preserve">. Salida de la ciudad de Tel Aviv bordeando el Mar Mediterráneo hasta llegar a Yaffo, antiguo puerto de Israel, hoy barrio de artistas. Visita de la Iglesia de San Pedro. Continuación por la costa hacia Cesárea Marítima, antigua capital Romana, donde visitaremos su Teatro, la Muralla de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la Galilea. </w:t>
      </w:r>
      <w:r w:rsidRPr="00F93AE8">
        <w:rPr>
          <w:rFonts w:ascii="Avenir Next Demi Bold" w:hAnsi="Avenir Next Demi Bold" w:cs="Avenir Next Demi Bold"/>
          <w:b/>
          <w:bCs/>
          <w:color w:val="000000"/>
          <w:w w:val="90"/>
          <w:sz w:val="17"/>
          <w:szCs w:val="17"/>
          <w:lang w:val="es-ES_tradnl"/>
        </w:rPr>
        <w:t>Cena y alojamiento</w:t>
      </w:r>
      <w:r w:rsidRPr="00F93AE8">
        <w:rPr>
          <w:rFonts w:ascii="Avenir Next" w:hAnsi="Avenir Next" w:cs="Avenir Next"/>
          <w:color w:val="000000"/>
          <w:w w:val="90"/>
          <w:sz w:val="17"/>
          <w:szCs w:val="17"/>
          <w:lang w:val="es-ES_tradnl"/>
        </w:rPr>
        <w:t xml:space="preserve">. </w:t>
      </w:r>
    </w:p>
    <w:p w14:paraId="79C1EB3F"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6AC839"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Día 14º ( Miércoles) TIBERIADES-TABGHA-CAFARNAUM</w:t>
      </w:r>
    </w:p>
    <w:p w14:paraId="5E9001C1"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Desayuno</w:t>
      </w:r>
      <w:r w:rsidRPr="00F93AE8">
        <w:rPr>
          <w:rFonts w:ascii="Avenir Next" w:hAnsi="Avenir Next" w:cs="Avenir Next"/>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F93AE8">
        <w:rPr>
          <w:rFonts w:ascii="Avenir Next Demi Bold" w:hAnsi="Avenir Next Demi Bold" w:cs="Avenir Next Demi Bold"/>
          <w:b/>
          <w:bCs/>
          <w:color w:val="000000"/>
          <w:w w:val="90"/>
          <w:sz w:val="17"/>
          <w:szCs w:val="17"/>
          <w:lang w:val="es-ES_tradnl"/>
        </w:rPr>
        <w:t>Cena y alojamiento</w:t>
      </w:r>
      <w:r w:rsidRPr="00F93AE8">
        <w:rPr>
          <w:rFonts w:ascii="Avenir Next" w:hAnsi="Avenir Next" w:cs="Avenir Next"/>
          <w:color w:val="000000"/>
          <w:w w:val="90"/>
          <w:sz w:val="17"/>
          <w:szCs w:val="17"/>
          <w:lang w:val="es-ES_tradnl"/>
        </w:rPr>
        <w:t xml:space="preserve">. </w:t>
      </w:r>
    </w:p>
    <w:p w14:paraId="55A03B27"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0A3289"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spacing w:val="-2"/>
          <w:w w:val="90"/>
          <w:sz w:val="17"/>
          <w:szCs w:val="17"/>
          <w:lang w:val="es-ES_tradnl"/>
        </w:rPr>
        <w:t>Día 15º (Jueves) YARDENIT-NAZARET-JERUSALÉN</w:t>
      </w:r>
    </w:p>
    <w:p w14:paraId="4541BD23"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Desayuno</w:t>
      </w:r>
      <w:r w:rsidRPr="00F93AE8">
        <w:rPr>
          <w:rFonts w:ascii="Avenir Next" w:hAnsi="Avenir Next" w:cs="Avenir Next"/>
          <w:color w:val="000000"/>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la Basílica de la Anunciación y la Carpintería de José. Por la tarde salida hacia Jerusalén. Seguimos bordeando el oasis de Jericó, donde disfrutaremos de una panorámica del Monte de la Tentación y del Mar Muerto. Ascenso por el desierto de Judea y entrada a Jerusalén. </w:t>
      </w:r>
      <w:r w:rsidRPr="00F93AE8">
        <w:rPr>
          <w:rFonts w:ascii="Avenir Next Demi Bold" w:hAnsi="Avenir Next Demi Bold" w:cs="Avenir Next Demi Bold"/>
          <w:b/>
          <w:bCs/>
          <w:color w:val="000000"/>
          <w:w w:val="90"/>
          <w:sz w:val="17"/>
          <w:szCs w:val="17"/>
          <w:lang w:val="es-ES_tradnl"/>
        </w:rPr>
        <w:t>Alojamiento</w:t>
      </w:r>
      <w:r w:rsidRPr="00F93AE8">
        <w:rPr>
          <w:rFonts w:ascii="Avenir Next" w:hAnsi="Avenir Next" w:cs="Avenir Next"/>
          <w:color w:val="000000"/>
          <w:w w:val="90"/>
          <w:sz w:val="17"/>
          <w:szCs w:val="17"/>
          <w:lang w:val="es-ES_tradnl"/>
        </w:rPr>
        <w:t xml:space="preserve">. </w:t>
      </w:r>
    </w:p>
    <w:p w14:paraId="0601BBDD"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90C017"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spacing w:val="-5"/>
          <w:w w:val="90"/>
          <w:sz w:val="17"/>
          <w:szCs w:val="17"/>
          <w:lang w:val="es-ES_tradnl"/>
        </w:rPr>
        <w:t>Día 16º (Viernes) JERUSALÉN-BELÉN-JERUSALÉN</w:t>
      </w:r>
    </w:p>
    <w:p w14:paraId="4B25EBAD"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Desayuno</w:t>
      </w:r>
      <w:r w:rsidRPr="00F93AE8">
        <w:rPr>
          <w:rFonts w:ascii="Avenir Next" w:hAnsi="Avenir Next" w:cs="Avenir Next"/>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la Humildad a la Iglesia de la Natividad, vemos la Gruta del Pesebre y la Estrella de 14 puntas (lugar del nacimiento de Jesús). Continuamos para una vista del Campo de los Pastores.  Regreso a Jerusalén. </w:t>
      </w:r>
      <w:r w:rsidRPr="00F93AE8">
        <w:rPr>
          <w:rFonts w:ascii="Avenir Next Demi Bold" w:hAnsi="Avenir Next Demi Bold" w:cs="Avenir Next Demi Bold"/>
          <w:b/>
          <w:bCs/>
          <w:color w:val="000000"/>
          <w:w w:val="90"/>
          <w:sz w:val="17"/>
          <w:szCs w:val="17"/>
          <w:lang w:val="es-ES_tradnl"/>
        </w:rPr>
        <w:t>Alojamiento</w:t>
      </w:r>
      <w:r w:rsidRPr="00F93AE8">
        <w:rPr>
          <w:rFonts w:ascii="Avenir Next" w:hAnsi="Avenir Next" w:cs="Avenir Next"/>
          <w:color w:val="000000"/>
          <w:w w:val="90"/>
          <w:sz w:val="17"/>
          <w:szCs w:val="17"/>
          <w:lang w:val="es-ES_tradnl"/>
        </w:rPr>
        <w:t xml:space="preserve">. </w:t>
      </w:r>
    </w:p>
    <w:p w14:paraId="08CF23F8"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A38596"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spacing w:val="-2"/>
          <w:w w:val="90"/>
          <w:sz w:val="17"/>
          <w:szCs w:val="17"/>
          <w:lang w:val="es-ES_tradnl"/>
        </w:rPr>
        <w:t>Día 17º (Sábado) JERUSALÉN CIUDAD ANTIGUA</w:t>
      </w:r>
    </w:p>
    <w:p w14:paraId="55489093"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Desayuno</w:t>
      </w:r>
      <w:r w:rsidRPr="00F93AE8">
        <w:rPr>
          <w:rFonts w:ascii="Avenir Next" w:hAnsi="Avenir Next" w:cs="Avenir Next"/>
          <w:color w:val="000000"/>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Dormición–Asunción de María. </w:t>
      </w:r>
      <w:r w:rsidRPr="00F93AE8">
        <w:rPr>
          <w:rFonts w:ascii="Avenir Next Demi Bold" w:hAnsi="Avenir Next Demi Bold" w:cs="Avenir Next Demi Bold"/>
          <w:b/>
          <w:bCs/>
          <w:color w:val="000000"/>
          <w:w w:val="90"/>
          <w:sz w:val="17"/>
          <w:szCs w:val="17"/>
          <w:lang w:val="es-ES_tradnl"/>
        </w:rPr>
        <w:t>Alojamiento</w:t>
      </w:r>
      <w:r w:rsidRPr="00F93AE8">
        <w:rPr>
          <w:rFonts w:ascii="Avenir Next" w:hAnsi="Avenir Next" w:cs="Avenir Next"/>
          <w:color w:val="000000"/>
          <w:w w:val="90"/>
          <w:sz w:val="17"/>
          <w:szCs w:val="17"/>
          <w:lang w:val="es-ES_tradnl"/>
        </w:rPr>
        <w:t>.</w:t>
      </w:r>
    </w:p>
    <w:p w14:paraId="5BDF435F"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2889E7" w14:textId="77777777" w:rsidR="00F93AE8" w:rsidRPr="00F93AE8" w:rsidRDefault="00F93AE8" w:rsidP="00F93AE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F93AE8">
        <w:rPr>
          <w:rFonts w:ascii="Avenir Next" w:hAnsi="Avenir Next" w:cs="Avenir Next"/>
          <w:b/>
          <w:bCs/>
          <w:color w:val="D41217"/>
          <w:w w:val="90"/>
          <w:sz w:val="17"/>
          <w:szCs w:val="17"/>
          <w:lang w:val="es-ES_tradnl"/>
        </w:rPr>
        <w:t xml:space="preserve">Día 18º (Domingo) JERUSALÉN </w:t>
      </w:r>
    </w:p>
    <w:p w14:paraId="713F1617"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Desayuno</w:t>
      </w:r>
      <w:r w:rsidRPr="00F93AE8">
        <w:rPr>
          <w:rFonts w:ascii="Avenir Next" w:hAnsi="Avenir Next" w:cs="Avenir Next"/>
          <w:color w:val="000000"/>
          <w:w w:val="90"/>
          <w:sz w:val="17"/>
          <w:szCs w:val="17"/>
          <w:lang w:val="es-ES_tradnl"/>
        </w:rPr>
        <w:t xml:space="preserve">. A la hora indicada traslado al Aeropuerto Ben Gurion. </w:t>
      </w:r>
      <w:r w:rsidRPr="00F93AE8">
        <w:rPr>
          <w:rFonts w:ascii="Avenir Next Demi Bold" w:hAnsi="Avenir Next Demi Bold" w:cs="Avenir Next Demi Bold"/>
          <w:b/>
          <w:bCs/>
          <w:color w:val="000000"/>
          <w:w w:val="90"/>
          <w:sz w:val="17"/>
          <w:szCs w:val="17"/>
          <w:lang w:val="es-ES_tradnl"/>
        </w:rPr>
        <w:t>Fin de los servicios</w:t>
      </w:r>
      <w:r w:rsidRPr="00F93AE8">
        <w:rPr>
          <w:rFonts w:ascii="Avenir Next" w:hAnsi="Avenir Next" w:cs="Avenir Next"/>
          <w:color w:val="000000"/>
          <w:w w:val="90"/>
          <w:sz w:val="17"/>
          <w:szCs w:val="17"/>
          <w:lang w:val="es-ES_tradnl"/>
        </w:rPr>
        <w:t>.</w:t>
      </w:r>
    </w:p>
    <w:p w14:paraId="1C3F72E2"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270BC3" w14:textId="77777777" w:rsidR="00F93AE8" w:rsidRPr="00F93AE8" w:rsidRDefault="00F93AE8" w:rsidP="00F93AE8">
      <w:pPr>
        <w:autoSpaceDE w:val="0"/>
        <w:autoSpaceDN w:val="0"/>
        <w:adjustRightInd w:val="0"/>
        <w:spacing w:after="28"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F93AE8">
        <w:rPr>
          <w:rFonts w:ascii="Avenir Next Demi Bold" w:hAnsi="Avenir Next Demi Bold" w:cs="Avenir Next Demi Bold"/>
          <w:b/>
          <w:bCs/>
          <w:color w:val="000000"/>
          <w:w w:val="90"/>
          <w:sz w:val="15"/>
          <w:szCs w:val="15"/>
          <w:lang w:val="es-ES_tradnl"/>
        </w:rPr>
        <w:t>Notas:</w:t>
      </w:r>
    </w:p>
    <w:p w14:paraId="79FB1280" w14:textId="77777777" w:rsidR="00F93AE8" w:rsidRPr="00F93AE8" w:rsidRDefault="00F93AE8" w:rsidP="00F93AE8">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93AE8">
        <w:rPr>
          <w:rFonts w:ascii="Avenir Next" w:hAnsi="Avenir Next" w:cs="Avenir Next"/>
          <w:color w:val="000000"/>
          <w:w w:val="90"/>
          <w:sz w:val="15"/>
          <w:szCs w:val="15"/>
          <w:lang w:val="es-ES_tradnl"/>
        </w:rPr>
        <w:t>-</w:t>
      </w:r>
      <w:r w:rsidRPr="00F93AE8">
        <w:rPr>
          <w:rFonts w:ascii="Avenir Next" w:hAnsi="Avenir Next" w:cs="Avenir Next"/>
          <w:color w:val="000000"/>
          <w:w w:val="90"/>
          <w:sz w:val="15"/>
          <w:szCs w:val="15"/>
          <w:lang w:val="es-ES_tradnl"/>
        </w:rPr>
        <w:tab/>
        <w:t>En el mes del Ramadán los cruces de fronteras llevan más tiempo de lo habitual.</w:t>
      </w:r>
    </w:p>
    <w:p w14:paraId="3001B076" w14:textId="77777777" w:rsidR="00F93AE8" w:rsidRPr="00F93AE8" w:rsidRDefault="00F93AE8" w:rsidP="00F93AE8">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93AE8">
        <w:rPr>
          <w:rFonts w:ascii="Avenir Next" w:hAnsi="Avenir Next" w:cs="Avenir Next"/>
          <w:color w:val="000000"/>
          <w:w w:val="90"/>
          <w:sz w:val="15"/>
          <w:szCs w:val="15"/>
          <w:lang w:val="es-ES_tradnl"/>
        </w:rPr>
        <w:t>-</w:t>
      </w:r>
      <w:r w:rsidRPr="00F93AE8">
        <w:rPr>
          <w:rFonts w:ascii="Avenir Next" w:hAnsi="Avenir Next" w:cs="Avenir Next"/>
          <w:color w:val="000000"/>
          <w:w w:val="90"/>
          <w:sz w:val="15"/>
          <w:szCs w:val="15"/>
          <w:lang w:val="es-ES_tradnl"/>
        </w:rPr>
        <w:tab/>
        <w:t>Nos reservamos el derecho de cambiar el orden de las visitas, según los horarios.</w:t>
      </w:r>
    </w:p>
    <w:p w14:paraId="4BDB715D" w14:textId="77777777" w:rsidR="00F93AE8" w:rsidRPr="00F93AE8" w:rsidRDefault="00F93AE8" w:rsidP="00F93AE8">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93AE8">
        <w:rPr>
          <w:rFonts w:ascii="Avenir Next" w:hAnsi="Avenir Next" w:cs="Avenir Next"/>
          <w:color w:val="000000"/>
          <w:w w:val="90"/>
          <w:sz w:val="15"/>
          <w:szCs w:val="15"/>
          <w:lang w:val="es-ES_tradnl"/>
        </w:rPr>
        <w:t>-</w:t>
      </w:r>
      <w:r w:rsidRPr="00F93AE8">
        <w:rPr>
          <w:rFonts w:ascii="Avenir Next" w:hAnsi="Avenir Next" w:cs="Avenir Next"/>
          <w:color w:val="000000"/>
          <w:w w:val="90"/>
          <w:sz w:val="15"/>
          <w:szCs w:val="15"/>
          <w:lang w:val="es-ES_tradnl"/>
        </w:rPr>
        <w:tab/>
        <w:t>Trámites para las visas, mínimo dos semanas antes de la llegada.</w:t>
      </w:r>
    </w:p>
    <w:p w14:paraId="3C98D61A" w14:textId="77777777" w:rsidR="00F93AE8" w:rsidRPr="00F93AE8" w:rsidRDefault="00F93AE8" w:rsidP="00F93AE8">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93AE8">
        <w:rPr>
          <w:rFonts w:ascii="Avenir Next" w:hAnsi="Avenir Next" w:cs="Avenir Next"/>
          <w:color w:val="000000"/>
          <w:w w:val="90"/>
          <w:sz w:val="15"/>
          <w:szCs w:val="15"/>
          <w:lang w:val="es-ES_tradnl"/>
        </w:rPr>
        <w:t>-</w:t>
      </w:r>
      <w:r w:rsidRPr="00F93AE8">
        <w:rPr>
          <w:rFonts w:ascii="Avenir Next" w:hAnsi="Avenir Next" w:cs="Avenir Next"/>
          <w:color w:val="000000"/>
          <w:w w:val="90"/>
          <w:sz w:val="15"/>
          <w:szCs w:val="15"/>
          <w:lang w:val="es-ES_tradnl"/>
        </w:rPr>
        <w:tab/>
        <w:t>No incluye bus para cruzar la frontera entre Jordania e Israel.</w:t>
      </w:r>
    </w:p>
    <w:p w14:paraId="4E5A6AB4" w14:textId="77777777" w:rsidR="00F93AE8" w:rsidRPr="00F93AE8" w:rsidRDefault="00F93AE8" w:rsidP="00F93AE8">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93AE8">
        <w:rPr>
          <w:rFonts w:ascii="Avenir Next" w:hAnsi="Avenir Next" w:cs="Avenir Next"/>
          <w:color w:val="000000"/>
          <w:w w:val="90"/>
          <w:sz w:val="15"/>
          <w:szCs w:val="15"/>
          <w:lang w:val="es-ES_tradnl"/>
        </w:rPr>
        <w:t>-</w:t>
      </w:r>
      <w:r w:rsidRPr="00F93AE8">
        <w:rPr>
          <w:rFonts w:ascii="Avenir Next" w:hAnsi="Avenir Next" w:cs="Avenir Next"/>
          <w:color w:val="000000"/>
          <w:w w:val="90"/>
          <w:sz w:val="15"/>
          <w:szCs w:val="15"/>
          <w:lang w:val="es-ES_tradnl"/>
        </w:rPr>
        <w:tab/>
        <w:t xml:space="preserve">La entrada a Yad Vashem (Memorial del Holocausto) no está permitida a menores de 10 años. </w:t>
      </w:r>
    </w:p>
    <w:p w14:paraId="7DBC4B43" w14:textId="77777777" w:rsidR="00F93AE8" w:rsidRPr="00F93AE8" w:rsidRDefault="00F93AE8" w:rsidP="00F93AE8">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93AE8">
        <w:rPr>
          <w:rFonts w:ascii="Avenir Next" w:hAnsi="Avenir Next" w:cs="Avenir Next"/>
          <w:color w:val="000000"/>
          <w:w w:val="90"/>
          <w:sz w:val="15"/>
          <w:szCs w:val="15"/>
          <w:lang w:val="es-ES_tradnl"/>
        </w:rPr>
        <w:t>-</w:t>
      </w:r>
      <w:r w:rsidRPr="00F93AE8">
        <w:rPr>
          <w:rFonts w:ascii="Avenir Next" w:hAnsi="Avenir Next" w:cs="Avenir Next"/>
          <w:color w:val="000000"/>
          <w:w w:val="90"/>
          <w:sz w:val="15"/>
          <w:szCs w:val="15"/>
          <w:lang w:val="es-ES_tradnl"/>
        </w:rPr>
        <w:tab/>
        <w:t>Permitido 1 maleta y un bolso de mano por persona.</w:t>
      </w:r>
    </w:p>
    <w:p w14:paraId="3BA03B4E"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0D1003D1" w14:textId="77777777" w:rsidR="00F93AE8" w:rsidRDefault="00F93AE8"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3A6F32A8" w14:textId="77777777" w:rsidR="00F93AE8" w:rsidRDefault="00F93AE8"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56F726AE" w14:textId="77777777" w:rsidR="00F93AE8" w:rsidRDefault="00F93AE8"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6293BE45" w14:textId="77777777" w:rsidR="00F93AE8" w:rsidRDefault="00F93AE8"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58F74DD5" w14:textId="77777777" w:rsidR="00F93AE8" w:rsidRDefault="00F93AE8"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2271CC62" w14:textId="77777777" w:rsidR="00F93AE8" w:rsidRPr="005E2E51" w:rsidRDefault="00F93AE8"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02BA8394" w14:textId="77777777" w:rsidR="00F93AE8" w:rsidRPr="00F93AE8" w:rsidRDefault="006B663F" w:rsidP="00F93AE8">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r w:rsidR="00F93AE8" w:rsidRPr="00F93AE8">
        <w:rPr>
          <w:rFonts w:ascii="KG Empire of Dirt" w:hAnsi="KG Empire of Dirt" w:cs="KG Empire of Dirt"/>
          <w:color w:val="7B9F2D"/>
          <w:position w:val="3"/>
          <w:sz w:val="30"/>
          <w:szCs w:val="30"/>
        </w:rPr>
        <w:t xml:space="preserve"> </w:t>
      </w:r>
      <w:r w:rsidR="00F93AE8" w:rsidRPr="00F93AE8">
        <w:rPr>
          <w:rFonts w:ascii="KG Empire of Dirt" w:hAnsi="KG Empire of Dirt" w:cs="KG Empire of Dirt"/>
          <w:color w:val="65CB00"/>
          <w:position w:val="3"/>
          <w:sz w:val="30"/>
          <w:szCs w:val="3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93AE8" w:rsidRPr="00F93AE8" w14:paraId="690293B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8566C2D"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680E905"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A783A2A"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15C0C76"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356F558"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A0EE8B7"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30</w:t>
            </w:r>
          </w:p>
        </w:tc>
      </w:tr>
      <w:tr w:rsidR="00F93AE8" w:rsidRPr="00F93AE8" w14:paraId="16C034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2E9A827"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Abril</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8E49D62"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576A1CC"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32A1036"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FBCC041"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728793E" w14:textId="77777777" w:rsidR="00F93AE8" w:rsidRPr="00F93AE8" w:rsidRDefault="00F93AE8" w:rsidP="00F93AE8">
            <w:pPr>
              <w:autoSpaceDE w:val="0"/>
              <w:autoSpaceDN w:val="0"/>
              <w:adjustRightInd w:val="0"/>
              <w:rPr>
                <w:rFonts w:ascii="Avenir Next" w:hAnsi="Avenir Next"/>
                <w:lang w:val="es-ES_tradnl"/>
              </w:rPr>
            </w:pPr>
          </w:p>
        </w:tc>
      </w:tr>
      <w:tr w:rsidR="00F93AE8" w:rsidRPr="00F93AE8" w14:paraId="37307B3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6AA67A4"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Mayo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256DC51"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4</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94ECBD1"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11</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EEDFA33"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AA4583C"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25</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DD9CA3E" w14:textId="77777777" w:rsidR="00F93AE8" w:rsidRPr="00F93AE8" w:rsidRDefault="00F93AE8" w:rsidP="00F93AE8">
            <w:pPr>
              <w:autoSpaceDE w:val="0"/>
              <w:autoSpaceDN w:val="0"/>
              <w:adjustRightInd w:val="0"/>
              <w:rPr>
                <w:rFonts w:ascii="Avenir Next" w:hAnsi="Avenir Next"/>
                <w:lang w:val="es-ES_tradnl"/>
              </w:rPr>
            </w:pPr>
          </w:p>
        </w:tc>
      </w:tr>
      <w:tr w:rsidR="00F93AE8" w:rsidRPr="00F93AE8" w14:paraId="41345CC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9F322BA"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Junio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F88132F"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254D535"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B8411A6"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4A5B40B"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3F8F74F"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29</w:t>
            </w:r>
          </w:p>
        </w:tc>
      </w:tr>
      <w:tr w:rsidR="00F93AE8" w:rsidRPr="00F93AE8" w14:paraId="7C5F63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0D81849"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Julio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D2861C4"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13B6D5A"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FDEE4AB"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4F75F32"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10BCA5F" w14:textId="77777777" w:rsidR="00F93AE8" w:rsidRPr="00F93AE8" w:rsidRDefault="00F93AE8" w:rsidP="00F93AE8">
            <w:pPr>
              <w:autoSpaceDE w:val="0"/>
              <w:autoSpaceDN w:val="0"/>
              <w:adjustRightInd w:val="0"/>
              <w:rPr>
                <w:rFonts w:ascii="Avenir Next" w:hAnsi="Avenir Next"/>
                <w:lang w:val="es-ES_tradnl"/>
              </w:rPr>
            </w:pPr>
          </w:p>
        </w:tc>
      </w:tr>
      <w:tr w:rsidR="00F93AE8" w:rsidRPr="00F93AE8" w14:paraId="48192B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28269EE"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Agosto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026BDAF"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3</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9479D8B"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10</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B73B577"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17</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1055325"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24</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453A621"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31</w:t>
            </w:r>
          </w:p>
        </w:tc>
      </w:tr>
      <w:tr w:rsidR="00F93AE8" w:rsidRPr="00F93AE8" w14:paraId="645386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89B8DC3"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Septiembre</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29A2ED5"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7</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00375AD"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14</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FC62E97"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0F607F0"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99B4283" w14:textId="77777777" w:rsidR="00F93AE8" w:rsidRPr="00F93AE8" w:rsidRDefault="00F93AE8" w:rsidP="00F93AE8">
            <w:pPr>
              <w:autoSpaceDE w:val="0"/>
              <w:autoSpaceDN w:val="0"/>
              <w:adjustRightInd w:val="0"/>
              <w:rPr>
                <w:rFonts w:ascii="Avenir Next" w:hAnsi="Avenir Next"/>
                <w:lang w:val="es-ES_tradnl"/>
              </w:rPr>
            </w:pPr>
          </w:p>
        </w:tc>
      </w:tr>
      <w:tr w:rsidR="00F93AE8" w:rsidRPr="00F93AE8" w14:paraId="075B5D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352218F"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Octubre</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0DE62C3"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E7F9766"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FE0059C"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0441E8B"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054916A" w14:textId="77777777" w:rsidR="00F93AE8" w:rsidRPr="00F93AE8" w:rsidRDefault="00F93AE8" w:rsidP="00F93AE8">
            <w:pPr>
              <w:autoSpaceDE w:val="0"/>
              <w:autoSpaceDN w:val="0"/>
              <w:adjustRightInd w:val="0"/>
              <w:rPr>
                <w:rFonts w:ascii="Avenir Next" w:hAnsi="Avenir Next"/>
                <w:lang w:val="es-ES_tradnl"/>
              </w:rPr>
            </w:pPr>
          </w:p>
        </w:tc>
      </w:tr>
      <w:tr w:rsidR="00F93AE8" w:rsidRPr="00F93AE8" w14:paraId="746A06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73060A9"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Noviembre</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5F9195E"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04F3384"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9783F46"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5201EB3"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C466A55"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30</w:t>
            </w:r>
          </w:p>
        </w:tc>
      </w:tr>
      <w:tr w:rsidR="00F93AE8" w:rsidRPr="00F93AE8" w14:paraId="5734D16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27FFC55"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lastRenderedPageBreak/>
              <w:t>Diciembre</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3000C3E"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7</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3E26550"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14</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F559025"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087AC5E"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FEC4C37" w14:textId="77777777" w:rsidR="00F93AE8" w:rsidRPr="00F93AE8" w:rsidRDefault="00F93AE8" w:rsidP="00F93AE8">
            <w:pPr>
              <w:autoSpaceDE w:val="0"/>
              <w:autoSpaceDN w:val="0"/>
              <w:adjustRightInd w:val="0"/>
              <w:rPr>
                <w:rFonts w:ascii="Avenir Next" w:hAnsi="Avenir Next"/>
                <w:lang w:val="es-ES_tradnl"/>
              </w:rPr>
            </w:pPr>
          </w:p>
        </w:tc>
      </w:tr>
      <w:tr w:rsidR="00F93AE8" w:rsidRPr="00F93AE8" w14:paraId="2B6C240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052C96B"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2024</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305D5A8" w14:textId="77777777" w:rsidR="00F93AE8" w:rsidRPr="00F93AE8" w:rsidRDefault="00F93AE8" w:rsidP="00F93AE8">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1E241F5" w14:textId="77777777" w:rsidR="00F93AE8" w:rsidRPr="00F93AE8" w:rsidRDefault="00F93AE8" w:rsidP="00F93AE8">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009291F" w14:textId="77777777" w:rsidR="00F93AE8" w:rsidRPr="00F93AE8" w:rsidRDefault="00F93AE8" w:rsidP="00F93AE8">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A7B714B" w14:textId="77777777" w:rsidR="00F93AE8" w:rsidRPr="00F93AE8" w:rsidRDefault="00F93AE8" w:rsidP="00F93AE8">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CB5F45B" w14:textId="77777777" w:rsidR="00F93AE8" w:rsidRPr="00F93AE8" w:rsidRDefault="00F93AE8" w:rsidP="00F93AE8">
            <w:pPr>
              <w:autoSpaceDE w:val="0"/>
              <w:autoSpaceDN w:val="0"/>
              <w:adjustRightInd w:val="0"/>
              <w:rPr>
                <w:rFonts w:ascii="Avenir Next" w:hAnsi="Avenir Next"/>
                <w:lang w:val="es-ES_tradnl"/>
              </w:rPr>
            </w:pPr>
          </w:p>
        </w:tc>
      </w:tr>
      <w:tr w:rsidR="00F93AE8" w:rsidRPr="00F93AE8" w14:paraId="682910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EAFA3CB"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Enero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32B8EDE"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4</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914B8B0"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11</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AFDE9D7"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A00B5E6"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25</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84EF565" w14:textId="77777777" w:rsidR="00F93AE8" w:rsidRPr="00F93AE8" w:rsidRDefault="00F93AE8" w:rsidP="00F93AE8">
            <w:pPr>
              <w:autoSpaceDE w:val="0"/>
              <w:autoSpaceDN w:val="0"/>
              <w:adjustRightInd w:val="0"/>
              <w:rPr>
                <w:rFonts w:ascii="Avenir Next" w:hAnsi="Avenir Next"/>
                <w:lang w:val="es-ES_tradnl"/>
              </w:rPr>
            </w:pPr>
          </w:p>
        </w:tc>
      </w:tr>
      <w:tr w:rsidR="00F93AE8" w:rsidRPr="00F93AE8" w14:paraId="693E94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A677B7E" w14:textId="77777777" w:rsidR="00F93AE8" w:rsidRPr="00F93AE8" w:rsidRDefault="00F93AE8" w:rsidP="00F93A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3AE8">
              <w:rPr>
                <w:rFonts w:ascii="Avenir Next" w:hAnsi="Avenir Next" w:cs="Avenir Next"/>
                <w:color w:val="000000"/>
                <w:w w:val="95"/>
                <w:sz w:val="17"/>
                <w:szCs w:val="17"/>
                <w:lang w:val="es-ES_tradnl"/>
              </w:rPr>
              <w:t>Febrero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EF9411A"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B43625A"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32103B7"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498686A" w14:textId="77777777" w:rsidR="00F93AE8" w:rsidRPr="00F93AE8" w:rsidRDefault="00F93AE8" w:rsidP="00F93AE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3AE8">
              <w:rPr>
                <w:rFonts w:ascii="Avenir Next" w:hAnsi="Avenir Next" w:cs="Avenir Next"/>
                <w:color w:val="000000"/>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5EA5152" w14:textId="77777777" w:rsidR="00F93AE8" w:rsidRPr="00F93AE8" w:rsidRDefault="00F93AE8" w:rsidP="00F93AE8">
            <w:pPr>
              <w:autoSpaceDE w:val="0"/>
              <w:autoSpaceDN w:val="0"/>
              <w:adjustRightInd w:val="0"/>
              <w:rPr>
                <w:rFonts w:ascii="Avenir Next" w:hAnsi="Avenir Next"/>
                <w:lang w:val="es-ES_tradnl"/>
              </w:rPr>
            </w:pPr>
          </w:p>
        </w:tc>
      </w:tr>
    </w:tbl>
    <w:p w14:paraId="20C37C37" w14:textId="77777777" w:rsidR="00B82689" w:rsidRPr="005E2E51" w:rsidRDefault="00B82689"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p>
    <w:p w14:paraId="0680FF42"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1DCD4013" w14:textId="77777777" w:rsidR="008C2DC0" w:rsidRPr="005E2E51" w:rsidRDefault="008C2DC0" w:rsidP="00CB7923">
      <w:pPr>
        <w:pStyle w:val="cabecerahotelespreciosHoteles-Incluye"/>
        <w:rPr>
          <w:color w:val="65CB00"/>
        </w:rPr>
      </w:pPr>
      <w:r w:rsidRPr="005E2E51">
        <w:rPr>
          <w:color w:val="65CB00"/>
        </w:rPr>
        <w:t>Incluye</w:t>
      </w:r>
    </w:p>
    <w:p w14:paraId="661FDC1C" w14:textId="77777777" w:rsidR="00F93AE8" w:rsidRPr="00F93AE8" w:rsidRDefault="00F93AE8" w:rsidP="00F93AE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w:t>
      </w:r>
      <w:r w:rsidRPr="00F93AE8">
        <w:rPr>
          <w:rFonts w:ascii="Avenir Next" w:hAnsi="Avenir Next" w:cs="Avenir Next"/>
          <w:color w:val="000000"/>
          <w:w w:val="90"/>
          <w:sz w:val="17"/>
          <w:szCs w:val="17"/>
          <w:lang w:val="es-ES_tradnl"/>
        </w:rPr>
        <w:tab/>
        <w:t xml:space="preserve">Traslados desde y al aeropuerto, hoteles y fronteras con chofer de habla inglesa. </w:t>
      </w:r>
    </w:p>
    <w:p w14:paraId="6F4C1BC0" w14:textId="77777777" w:rsidR="00F93AE8" w:rsidRPr="00F93AE8" w:rsidRDefault="00F93AE8" w:rsidP="00F93AE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w:t>
      </w:r>
      <w:r w:rsidRPr="00F93AE8">
        <w:rPr>
          <w:rFonts w:ascii="Avenir Next" w:hAnsi="Avenir Next" w:cs="Avenir Next"/>
          <w:color w:val="000000"/>
          <w:w w:val="90"/>
          <w:sz w:val="17"/>
          <w:szCs w:val="17"/>
          <w:lang w:val="es-ES_tradnl"/>
        </w:rPr>
        <w:tab/>
        <w:t>Autobús, minibús, furgoneta, con aire acondicionado y guía en español.</w:t>
      </w:r>
    </w:p>
    <w:p w14:paraId="55D17F12" w14:textId="77777777" w:rsidR="00F93AE8" w:rsidRPr="00F93AE8" w:rsidRDefault="00F93AE8" w:rsidP="00F93AE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w:t>
      </w:r>
      <w:r w:rsidRPr="00F93AE8">
        <w:rPr>
          <w:rFonts w:ascii="Avenir Next" w:hAnsi="Avenir Next" w:cs="Avenir Next"/>
          <w:color w:val="000000"/>
          <w:w w:val="90"/>
          <w:sz w:val="17"/>
          <w:szCs w:val="17"/>
          <w:lang w:val="es-ES_tradnl"/>
        </w:rPr>
        <w:tab/>
        <w:t>Desayuno diario.</w:t>
      </w:r>
    </w:p>
    <w:p w14:paraId="6104CC26" w14:textId="77777777" w:rsidR="00F93AE8" w:rsidRPr="00F93AE8" w:rsidRDefault="00F93AE8" w:rsidP="00F93AE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w:t>
      </w:r>
      <w:r w:rsidRPr="00F93AE8">
        <w:rPr>
          <w:rFonts w:ascii="Avenir Next" w:hAnsi="Avenir Next" w:cs="Avenir Next"/>
          <w:color w:val="000000"/>
          <w:w w:val="90"/>
          <w:sz w:val="17"/>
          <w:szCs w:val="17"/>
          <w:lang w:val="es-ES_tradnl"/>
        </w:rPr>
        <w:tab/>
        <w:t>5 cenas.</w:t>
      </w:r>
    </w:p>
    <w:p w14:paraId="1018BC41" w14:textId="77777777" w:rsidR="00F93AE8" w:rsidRPr="00F93AE8" w:rsidRDefault="00F93AE8" w:rsidP="00F93AE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w:t>
      </w:r>
      <w:r w:rsidRPr="00F93AE8">
        <w:rPr>
          <w:rFonts w:ascii="Avenir Next" w:hAnsi="Avenir Next" w:cs="Avenir Next"/>
          <w:color w:val="000000"/>
          <w:w w:val="90"/>
          <w:sz w:val="17"/>
          <w:szCs w:val="17"/>
          <w:lang w:val="es-ES_tradnl"/>
        </w:rPr>
        <w:tab/>
        <w:t>Pensión completo durante el crucero.</w:t>
      </w:r>
    </w:p>
    <w:p w14:paraId="1FFAB30D" w14:textId="77777777" w:rsidR="00F93AE8" w:rsidRDefault="00F93AE8" w:rsidP="00F93AE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w:t>
      </w:r>
      <w:r w:rsidRPr="00F93AE8">
        <w:rPr>
          <w:rFonts w:ascii="Avenir Next" w:hAnsi="Avenir Next" w:cs="Avenir Next"/>
          <w:color w:val="000000"/>
          <w:w w:val="90"/>
          <w:sz w:val="17"/>
          <w:szCs w:val="17"/>
          <w:lang w:val="es-ES_tradnl"/>
        </w:rPr>
        <w:tab/>
        <w:t>Visitas y entradas según programa.</w:t>
      </w:r>
    </w:p>
    <w:p w14:paraId="6FB3BE5B" w14:textId="77777777" w:rsidR="00B82689" w:rsidRDefault="00F93AE8" w:rsidP="00F93AE8">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w:t>
      </w:r>
      <w:r w:rsidRPr="00F93AE8">
        <w:rPr>
          <w:rFonts w:ascii="Avenir Next" w:hAnsi="Avenir Next" w:cs="Avenir Next"/>
          <w:color w:val="000000"/>
          <w:w w:val="90"/>
          <w:sz w:val="17"/>
          <w:szCs w:val="17"/>
          <w:lang w:val="es-ES_tradnl"/>
        </w:rPr>
        <w:tab/>
        <w:t>Vuelo domestico Cairo/Luxor-Asuan/Cairo. (los horarios de los vuelos dependen de las visitas confirmadas y la disponibilidad).</w:t>
      </w:r>
    </w:p>
    <w:p w14:paraId="5D9A9195" w14:textId="77777777" w:rsidR="00F93AE8" w:rsidRDefault="00F93AE8" w:rsidP="00F93AE8">
      <w:pPr>
        <w:tabs>
          <w:tab w:val="left" w:pos="1389"/>
        </w:tabs>
        <w:suppressAutoHyphens/>
        <w:autoSpaceDE w:val="0"/>
        <w:autoSpaceDN w:val="0"/>
        <w:adjustRightInd w:val="0"/>
        <w:spacing w:line="180" w:lineRule="atLeast"/>
        <w:textAlignment w:val="center"/>
        <w:rPr>
          <w:rFonts w:ascii="KG Empire of Dirt" w:hAnsi="KG Empire of Dirt" w:cs="KG Empire of Dirt"/>
          <w:color w:val="7B9F2D"/>
          <w:position w:val="3"/>
          <w:sz w:val="30"/>
          <w:szCs w:val="30"/>
          <w:lang w:val="es-ES_tradnl"/>
        </w:rPr>
      </w:pPr>
    </w:p>
    <w:p w14:paraId="0DCFE9F5" w14:textId="77777777" w:rsidR="00F93AE8" w:rsidRPr="00F93AE8" w:rsidRDefault="00F93AE8" w:rsidP="00F93AE8">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F93AE8">
        <w:rPr>
          <w:rFonts w:ascii="KG Empire of Dirt" w:hAnsi="KG Empire of Dirt" w:cs="KG Empire of Dirt"/>
          <w:color w:val="65CB00"/>
          <w:position w:val="3"/>
          <w:sz w:val="30"/>
          <w:szCs w:val="30"/>
          <w:lang w:val="es-ES_tradnl"/>
        </w:rPr>
        <w:t>Pago en destino recomendado para tener en cuenta</w:t>
      </w:r>
    </w:p>
    <w:p w14:paraId="7C4F13E6" w14:textId="77777777" w:rsidR="00F93AE8" w:rsidRPr="00F93AE8" w:rsidRDefault="00F93AE8" w:rsidP="00F93A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w:t>
      </w:r>
      <w:r w:rsidRPr="00F93AE8">
        <w:rPr>
          <w:rFonts w:ascii="Avenir Next" w:hAnsi="Avenir Next" w:cs="Avenir Next"/>
          <w:color w:val="000000"/>
          <w:w w:val="90"/>
          <w:sz w:val="17"/>
          <w:szCs w:val="17"/>
          <w:lang w:val="es-ES_tradnl"/>
        </w:rPr>
        <w:tab/>
        <w:t>Propinas a guías 4$ y chóferes 3$ por día por persona.</w:t>
      </w:r>
    </w:p>
    <w:p w14:paraId="00BB4BBB" w14:textId="77777777" w:rsidR="00F93AE8" w:rsidRDefault="00F93AE8" w:rsidP="00F93AE8">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2C54EB13" w14:textId="77777777" w:rsidR="00F93AE8" w:rsidRPr="00F93AE8" w:rsidRDefault="00F93AE8" w:rsidP="00F93AE8">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F93AE8">
        <w:rPr>
          <w:rFonts w:ascii="KG Empire of Dirt" w:hAnsi="KG Empire of Dirt" w:cs="KG Empire of Dirt"/>
          <w:color w:val="65CB00"/>
          <w:position w:val="3"/>
          <w:sz w:val="30"/>
          <w:szCs w:val="30"/>
          <w:lang w:val="es-ES_tradnl"/>
        </w:rPr>
        <w:t>Pago en destino obligatorio</w:t>
      </w:r>
    </w:p>
    <w:p w14:paraId="50CAFCD6" w14:textId="77777777" w:rsidR="00F93AE8" w:rsidRDefault="00F93AE8" w:rsidP="00F93A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w:t>
      </w:r>
      <w:r w:rsidRPr="00F93AE8">
        <w:rPr>
          <w:rFonts w:ascii="Avenir Next" w:hAnsi="Avenir Next" w:cs="Avenir Next"/>
          <w:color w:val="000000"/>
          <w:w w:val="90"/>
          <w:sz w:val="17"/>
          <w:szCs w:val="17"/>
          <w:lang w:val="es-ES_tradnl"/>
        </w:rPr>
        <w:tab/>
        <w:t>Tasas de salida Taba, Israel a Jordania, Jordania a Israel y Visas a Egipto (Pago en destino).</w:t>
      </w:r>
    </w:p>
    <w:p w14:paraId="16528748" w14:textId="77777777" w:rsidR="00F93AE8" w:rsidRDefault="00F93AE8" w:rsidP="00F93AE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w:t>
      </w:r>
      <w:r w:rsidRPr="00F93AE8">
        <w:rPr>
          <w:rFonts w:ascii="Avenir Next" w:hAnsi="Avenir Next" w:cs="Avenir Next"/>
          <w:color w:val="000000"/>
          <w:w w:val="90"/>
          <w:sz w:val="17"/>
          <w:szCs w:val="17"/>
          <w:lang w:val="es-ES_tradnl"/>
        </w:rPr>
        <w:tab/>
        <w:t>En el crucero 80$ por persona.</w:t>
      </w:r>
    </w:p>
    <w:p w14:paraId="771C95BE" w14:textId="77777777" w:rsidR="00F93AE8" w:rsidRPr="005E2E51" w:rsidRDefault="00F93AE8" w:rsidP="00F93AE8">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1EA989E5"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154"/>
        <w:gridCol w:w="624"/>
      </w:tblGrid>
      <w:tr w:rsidR="00F93AE8" w:rsidRPr="00F93AE8" w14:paraId="186D77E4"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91BD102" w14:textId="77777777" w:rsidR="00F93AE8" w:rsidRPr="00F93AE8" w:rsidRDefault="00F93AE8" w:rsidP="00F93AE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93AE8">
              <w:rPr>
                <w:rFonts w:ascii="Avenir Next Demi Bold" w:hAnsi="Avenir Next Demi Bold" w:cs="Avenir Next Demi Bold"/>
                <w:b/>
                <w:bCs/>
                <w:color w:val="000000"/>
                <w:w w:val="80"/>
                <w:sz w:val="17"/>
                <w:szCs w:val="17"/>
                <w:lang w:val="es-ES_tradnl"/>
              </w:rPr>
              <w:t>Ciudad</w:t>
            </w:r>
          </w:p>
        </w:tc>
        <w:tc>
          <w:tcPr>
            <w:tcW w:w="215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B2E2A1E" w14:textId="77777777" w:rsidR="00F93AE8" w:rsidRPr="00F93AE8" w:rsidRDefault="00F93AE8" w:rsidP="00F93AE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93AE8">
              <w:rPr>
                <w:rFonts w:ascii="Avenir Next Demi Bold" w:hAnsi="Avenir Next Demi Bold" w:cs="Avenir Next Demi Bold"/>
                <w:b/>
                <w:bCs/>
                <w:color w:val="000000"/>
                <w:w w:val="80"/>
                <w:sz w:val="17"/>
                <w:szCs w:val="17"/>
                <w:lang w:val="es-ES_tradnl"/>
              </w:rPr>
              <w:t>Hotel</w:t>
            </w:r>
          </w:p>
        </w:tc>
        <w:tc>
          <w:tcPr>
            <w:tcW w:w="62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512AC6B" w14:textId="77777777" w:rsidR="00F93AE8" w:rsidRPr="00F93AE8" w:rsidRDefault="00F93AE8" w:rsidP="00F93AE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3AE8">
              <w:rPr>
                <w:rFonts w:ascii="Avenir Next Demi Bold" w:hAnsi="Avenir Next Demi Bold" w:cs="Avenir Next Demi Bold"/>
                <w:b/>
                <w:bCs/>
                <w:color w:val="000000"/>
                <w:w w:val="80"/>
                <w:sz w:val="17"/>
                <w:szCs w:val="17"/>
                <w:lang w:val="es-ES_tradnl"/>
              </w:rPr>
              <w:t>Cat.</w:t>
            </w:r>
          </w:p>
        </w:tc>
      </w:tr>
      <w:tr w:rsidR="00F93AE8" w:rsidRPr="00F93AE8" w14:paraId="0794874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3A9D1256"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Cairo</w:t>
            </w:r>
          </w:p>
        </w:tc>
        <w:tc>
          <w:tcPr>
            <w:tcW w:w="2154" w:type="dxa"/>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36D54309"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Barceló Pyramids / The Oasis</w:t>
            </w:r>
          </w:p>
        </w:tc>
        <w:tc>
          <w:tcPr>
            <w:tcW w:w="624" w:type="dxa"/>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2E798949"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T. Sup.</w:t>
            </w:r>
          </w:p>
        </w:tc>
      </w:tr>
      <w:tr w:rsidR="00F93AE8" w:rsidRPr="00F93AE8" w14:paraId="03F080F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28" w:type="dxa"/>
              <w:left w:w="0" w:type="dxa"/>
              <w:bottom w:w="54" w:type="dxa"/>
              <w:right w:w="0" w:type="dxa"/>
            </w:tcMar>
          </w:tcPr>
          <w:p w14:paraId="68161C0F"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28" w:type="dxa"/>
              <w:left w:w="0" w:type="dxa"/>
              <w:bottom w:w="54" w:type="dxa"/>
              <w:right w:w="0" w:type="dxa"/>
            </w:tcMar>
          </w:tcPr>
          <w:p w14:paraId="333F5BEB"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93AE8">
              <w:rPr>
                <w:rFonts w:ascii="Avenir Next" w:hAnsi="Avenir Next" w:cs="Avenir Next"/>
                <w:color w:val="000000"/>
                <w:w w:val="80"/>
                <w:sz w:val="17"/>
                <w:szCs w:val="17"/>
                <w:lang w:val="en-US"/>
              </w:rPr>
              <w:t xml:space="preserve">Movenpick Media City / </w:t>
            </w:r>
            <w:r w:rsidRPr="00F93AE8">
              <w:rPr>
                <w:rFonts w:ascii="Avenir Next" w:hAnsi="Avenir Next" w:cs="Avenir Next"/>
                <w:color w:val="000000"/>
                <w:w w:val="80"/>
                <w:sz w:val="17"/>
                <w:szCs w:val="17"/>
                <w:lang w:val="en-US"/>
              </w:rPr>
              <w:br/>
              <w:t>Hilton Pyramids</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54" w:type="dxa"/>
              <w:right w:w="0" w:type="dxa"/>
            </w:tcMar>
          </w:tcPr>
          <w:p w14:paraId="20B61280"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Primera</w:t>
            </w:r>
          </w:p>
        </w:tc>
      </w:tr>
      <w:tr w:rsidR="00F93AE8" w:rsidRPr="00F93AE8" w14:paraId="3F399B1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28" w:type="dxa"/>
              <w:left w:w="0" w:type="dxa"/>
              <w:bottom w:w="54" w:type="dxa"/>
              <w:right w:w="0" w:type="dxa"/>
            </w:tcMar>
          </w:tcPr>
          <w:p w14:paraId="3C900348"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28" w:type="dxa"/>
              <w:left w:w="0" w:type="dxa"/>
              <w:bottom w:w="54" w:type="dxa"/>
              <w:right w:w="0" w:type="dxa"/>
            </w:tcMar>
          </w:tcPr>
          <w:p w14:paraId="7BDAB78C"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spacing w:val="-3"/>
                <w:w w:val="80"/>
                <w:sz w:val="17"/>
                <w:szCs w:val="17"/>
                <w:lang w:val="es-ES_tradnl"/>
              </w:rPr>
              <w:t>Conrad / Sheraton</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54" w:type="dxa"/>
              <w:right w:w="0" w:type="dxa"/>
            </w:tcMar>
          </w:tcPr>
          <w:p w14:paraId="10C06043"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Superior</w:t>
            </w:r>
          </w:p>
        </w:tc>
      </w:tr>
      <w:tr w:rsidR="00F93AE8" w:rsidRPr="00F93AE8" w14:paraId="38DEF40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2000B141"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Crucero</w:t>
            </w:r>
          </w:p>
        </w:tc>
        <w:tc>
          <w:tcPr>
            <w:tcW w:w="2154" w:type="dxa"/>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559CDEE8"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93AE8">
              <w:rPr>
                <w:rFonts w:ascii="Avenir Next" w:hAnsi="Avenir Next" w:cs="Avenir Next"/>
                <w:color w:val="000000"/>
                <w:w w:val="80"/>
                <w:sz w:val="17"/>
                <w:szCs w:val="17"/>
                <w:lang w:val="en-US"/>
              </w:rPr>
              <w:t xml:space="preserve">M/S Crown Empress / </w:t>
            </w:r>
            <w:r w:rsidRPr="00F93AE8">
              <w:rPr>
                <w:rFonts w:ascii="Avenir Next" w:hAnsi="Avenir Next" w:cs="Avenir Next"/>
                <w:color w:val="000000"/>
                <w:w w:val="80"/>
                <w:sz w:val="17"/>
                <w:szCs w:val="17"/>
                <w:lang w:val="en-US"/>
              </w:rPr>
              <w:br/>
              <w:t>M/S Solaris / M/S Beau Rivage</w:t>
            </w:r>
          </w:p>
        </w:tc>
        <w:tc>
          <w:tcPr>
            <w:tcW w:w="624" w:type="dxa"/>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7E205161"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T.Sup /Primera /Superior</w:t>
            </w:r>
          </w:p>
        </w:tc>
      </w:tr>
      <w:tr w:rsidR="00F93AE8" w:rsidRPr="00F93AE8" w14:paraId="11545C5A" w14:textId="77777777">
        <w:trPr>
          <w:trHeight w:val="60"/>
        </w:trPr>
        <w:tc>
          <w:tcPr>
            <w:tcW w:w="794" w:type="dxa"/>
            <w:vMerge w:val="restart"/>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5C4522EF"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 xml:space="preserve">Santa </w:t>
            </w:r>
            <w:r w:rsidRPr="00F93AE8">
              <w:rPr>
                <w:rFonts w:ascii="Avenir Next" w:hAnsi="Avenir Next" w:cs="Avenir Next"/>
                <w:color w:val="000000"/>
                <w:w w:val="80"/>
                <w:sz w:val="17"/>
                <w:szCs w:val="17"/>
                <w:lang w:val="es-ES_tradnl"/>
              </w:rPr>
              <w:br/>
              <w:t>Catalina</w:t>
            </w:r>
          </w:p>
        </w:tc>
        <w:tc>
          <w:tcPr>
            <w:tcW w:w="2154" w:type="dxa"/>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635A1BF7"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Catherine Plaza / Morgan Land</w:t>
            </w:r>
          </w:p>
        </w:tc>
        <w:tc>
          <w:tcPr>
            <w:tcW w:w="624" w:type="dxa"/>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12EFB736"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T. Sup.</w:t>
            </w:r>
          </w:p>
        </w:tc>
      </w:tr>
      <w:tr w:rsidR="00F93AE8" w:rsidRPr="00F93AE8" w14:paraId="6DF4CC9F" w14:textId="77777777">
        <w:trPr>
          <w:trHeight w:val="60"/>
        </w:trPr>
        <w:tc>
          <w:tcPr>
            <w:tcW w:w="794" w:type="dxa"/>
            <w:vMerge/>
            <w:tcBorders>
              <w:top w:val="single" w:sz="6" w:space="0" w:color="636362"/>
              <w:left w:val="single" w:sz="6" w:space="0" w:color="000000"/>
              <w:bottom w:val="single" w:sz="6" w:space="0" w:color="636362"/>
              <w:right w:val="single" w:sz="6" w:space="0" w:color="000000"/>
            </w:tcBorders>
          </w:tcPr>
          <w:p w14:paraId="6C6791FA"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28" w:type="dxa"/>
              <w:left w:w="0" w:type="dxa"/>
              <w:bottom w:w="54" w:type="dxa"/>
              <w:right w:w="0" w:type="dxa"/>
            </w:tcMar>
          </w:tcPr>
          <w:p w14:paraId="5C58273E"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Catherine Plaza / Morgen Land</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54" w:type="dxa"/>
              <w:right w:w="0" w:type="dxa"/>
            </w:tcMar>
          </w:tcPr>
          <w:p w14:paraId="3CE66671"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Primera</w:t>
            </w:r>
          </w:p>
        </w:tc>
      </w:tr>
      <w:tr w:rsidR="00F93AE8" w:rsidRPr="00F93AE8" w14:paraId="7860A32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28" w:type="dxa"/>
              <w:left w:w="0" w:type="dxa"/>
              <w:bottom w:w="54" w:type="dxa"/>
              <w:right w:w="0" w:type="dxa"/>
            </w:tcMar>
          </w:tcPr>
          <w:p w14:paraId="635AEC37"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28" w:type="dxa"/>
              <w:left w:w="0" w:type="dxa"/>
              <w:bottom w:w="54" w:type="dxa"/>
              <w:right w:w="0" w:type="dxa"/>
            </w:tcMar>
          </w:tcPr>
          <w:p w14:paraId="3224EEF2"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Catherine Plaza / Morgen Land</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54" w:type="dxa"/>
              <w:right w:w="0" w:type="dxa"/>
            </w:tcMar>
          </w:tcPr>
          <w:p w14:paraId="4DEF8225"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Superior</w:t>
            </w:r>
          </w:p>
        </w:tc>
      </w:tr>
      <w:tr w:rsidR="00F93AE8" w:rsidRPr="00F93AE8" w14:paraId="4984E37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2E60D81B"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Petra</w:t>
            </w:r>
          </w:p>
        </w:tc>
        <w:tc>
          <w:tcPr>
            <w:tcW w:w="2154" w:type="dxa"/>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544F46DE"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Petra Panorama</w:t>
            </w:r>
          </w:p>
        </w:tc>
        <w:tc>
          <w:tcPr>
            <w:tcW w:w="624" w:type="dxa"/>
            <w:tcBorders>
              <w:top w:val="single" w:sz="6" w:space="0" w:color="636362"/>
              <w:left w:val="single" w:sz="6" w:space="0" w:color="000000"/>
              <w:bottom w:val="single" w:sz="6" w:space="0" w:color="636362"/>
              <w:right w:val="single" w:sz="6" w:space="0" w:color="000000"/>
            </w:tcBorders>
            <w:tcMar>
              <w:top w:w="170" w:type="dxa"/>
              <w:left w:w="0" w:type="dxa"/>
              <w:bottom w:w="54" w:type="dxa"/>
              <w:right w:w="0" w:type="dxa"/>
            </w:tcMar>
          </w:tcPr>
          <w:p w14:paraId="005EA24C"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T. Sup.</w:t>
            </w:r>
          </w:p>
        </w:tc>
      </w:tr>
      <w:tr w:rsidR="00F93AE8" w:rsidRPr="00F93AE8" w14:paraId="5F13498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54" w:type="dxa"/>
              <w:right w:w="0" w:type="dxa"/>
            </w:tcMar>
          </w:tcPr>
          <w:p w14:paraId="0A168235"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54" w:type="dxa"/>
              <w:right w:w="0" w:type="dxa"/>
            </w:tcMar>
          </w:tcPr>
          <w:p w14:paraId="1C8DDB6F"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93AE8">
              <w:rPr>
                <w:rFonts w:ascii="Avenir Next" w:hAnsi="Avenir Next" w:cs="Avenir Next"/>
                <w:color w:val="000000"/>
                <w:w w:val="80"/>
                <w:sz w:val="17"/>
                <w:szCs w:val="17"/>
                <w:lang w:val="en-US"/>
              </w:rPr>
              <w:t>Hayat Zaman / The Old Village</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54" w:type="dxa"/>
              <w:right w:w="0" w:type="dxa"/>
            </w:tcMar>
          </w:tcPr>
          <w:p w14:paraId="0928034D"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Primera /Superior</w:t>
            </w:r>
          </w:p>
        </w:tc>
      </w:tr>
      <w:tr w:rsidR="00F93AE8" w:rsidRPr="00F93AE8" w14:paraId="4E3BC8B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01F7E456"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Ammán</w:t>
            </w:r>
          </w:p>
        </w:tc>
        <w:tc>
          <w:tcPr>
            <w:tcW w:w="215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1DFF5E22"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Mena Tyche</w:t>
            </w:r>
          </w:p>
        </w:tc>
        <w:tc>
          <w:tcPr>
            <w:tcW w:w="62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68CAFC3E"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T. Sup.</w:t>
            </w:r>
          </w:p>
        </w:tc>
      </w:tr>
      <w:tr w:rsidR="00F93AE8" w:rsidRPr="00F93AE8" w14:paraId="5F56208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668FE76D"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39AE1D5C"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Bristol</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67A92750"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Primera</w:t>
            </w:r>
          </w:p>
        </w:tc>
      </w:tr>
      <w:tr w:rsidR="00F93AE8" w:rsidRPr="00F93AE8" w14:paraId="7FA7E33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062B77B3"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4C9BC387"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Kempinski</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0EA8E00C"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Superior</w:t>
            </w:r>
          </w:p>
        </w:tc>
      </w:tr>
      <w:tr w:rsidR="00F93AE8" w:rsidRPr="00F93AE8" w14:paraId="71BD6BE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66C44098"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Tel Aviv</w:t>
            </w:r>
          </w:p>
        </w:tc>
        <w:tc>
          <w:tcPr>
            <w:tcW w:w="215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11EEE70E"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NYX/Prima 75</w:t>
            </w:r>
          </w:p>
        </w:tc>
        <w:tc>
          <w:tcPr>
            <w:tcW w:w="62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1522C3C7"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T. Sup.</w:t>
            </w:r>
          </w:p>
        </w:tc>
      </w:tr>
      <w:tr w:rsidR="00F93AE8" w:rsidRPr="00F93AE8" w14:paraId="5A4A3F1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0AE1691E"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048A6278"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Metropolitan / Play / By 14</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4BF03C68"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Primera</w:t>
            </w:r>
          </w:p>
        </w:tc>
      </w:tr>
      <w:tr w:rsidR="00F93AE8" w:rsidRPr="00F93AE8" w14:paraId="1135876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6D624E7B"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6F69C6AE"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Crowne Plaza / Renaissance</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47F8071C"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Superior</w:t>
            </w:r>
          </w:p>
        </w:tc>
      </w:tr>
      <w:tr w:rsidR="00F93AE8" w:rsidRPr="00F93AE8" w14:paraId="0407D06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4D993AA9"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Galilea</w:t>
            </w:r>
          </w:p>
        </w:tc>
        <w:tc>
          <w:tcPr>
            <w:tcW w:w="215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0A6C4BFA"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Prima Galil / Jacob</w:t>
            </w:r>
          </w:p>
        </w:tc>
        <w:tc>
          <w:tcPr>
            <w:tcW w:w="62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77AB5C7B"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T. Sup.</w:t>
            </w:r>
          </w:p>
        </w:tc>
      </w:tr>
      <w:tr w:rsidR="00F93AE8" w:rsidRPr="00F93AE8" w14:paraId="0D05DF9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3AD29A51"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3C76F748"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Royal Plaza / Lake House</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3AF9678A"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Primera</w:t>
            </w:r>
          </w:p>
        </w:tc>
      </w:tr>
      <w:tr w:rsidR="00F93AE8" w:rsidRPr="00F93AE8" w14:paraId="25D7F66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355E8DA0"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076C05B3"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Caesar Premier / Sofia</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56235DF2"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Superior</w:t>
            </w:r>
          </w:p>
        </w:tc>
      </w:tr>
      <w:tr w:rsidR="00F93AE8" w:rsidRPr="00F93AE8" w14:paraId="1D5F2D6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691510C1"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lastRenderedPageBreak/>
              <w:t>Jerusalén</w:t>
            </w:r>
          </w:p>
        </w:tc>
        <w:tc>
          <w:tcPr>
            <w:tcW w:w="215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6830AA8E"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Prima Park / Caesar</w:t>
            </w:r>
          </w:p>
        </w:tc>
        <w:tc>
          <w:tcPr>
            <w:tcW w:w="624" w:type="dxa"/>
            <w:tcBorders>
              <w:top w:val="single" w:sz="6" w:space="0" w:color="636362"/>
              <w:left w:val="single" w:sz="6" w:space="0" w:color="000000"/>
              <w:bottom w:val="single" w:sz="6" w:space="0" w:color="636362"/>
              <w:right w:val="single" w:sz="6" w:space="0" w:color="000000"/>
            </w:tcBorders>
            <w:tcMar>
              <w:top w:w="170" w:type="dxa"/>
              <w:left w:w="0" w:type="dxa"/>
              <w:bottom w:w="28" w:type="dxa"/>
              <w:right w:w="0" w:type="dxa"/>
            </w:tcMar>
          </w:tcPr>
          <w:p w14:paraId="2E0BFFC0"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T. Sup.</w:t>
            </w:r>
          </w:p>
        </w:tc>
      </w:tr>
      <w:tr w:rsidR="00F93AE8" w:rsidRPr="00F93AE8" w14:paraId="6176579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675CF120"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739B415F"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Grand Court / Prima Royale</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2627D72B"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Primera</w:t>
            </w:r>
          </w:p>
        </w:tc>
      </w:tr>
      <w:tr w:rsidR="00F93AE8" w:rsidRPr="00F93AE8" w14:paraId="4E90DBF9" w14:textId="77777777">
        <w:trPr>
          <w:trHeight w:val="60"/>
        </w:trPr>
        <w:tc>
          <w:tcPr>
            <w:tcW w:w="794" w:type="dxa"/>
            <w:tcBorders>
              <w:top w:val="single" w:sz="6" w:space="0" w:color="636362"/>
              <w:left w:val="single" w:sz="6" w:space="0" w:color="000000"/>
              <w:bottom w:val="single" w:sz="6" w:space="0" w:color="FFFFFF"/>
              <w:right w:val="single" w:sz="6" w:space="0" w:color="000000"/>
            </w:tcBorders>
            <w:tcMar>
              <w:top w:w="57" w:type="dxa"/>
              <w:left w:w="0" w:type="dxa"/>
              <w:bottom w:w="28" w:type="dxa"/>
              <w:right w:w="0" w:type="dxa"/>
            </w:tcMar>
          </w:tcPr>
          <w:p w14:paraId="140C6826" w14:textId="77777777" w:rsidR="00F93AE8" w:rsidRPr="00F93AE8" w:rsidRDefault="00F93AE8" w:rsidP="00F93AE8">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FFFFFF"/>
              <w:right w:val="single" w:sz="6" w:space="0" w:color="000000"/>
            </w:tcBorders>
            <w:tcMar>
              <w:top w:w="57" w:type="dxa"/>
              <w:left w:w="0" w:type="dxa"/>
              <w:bottom w:w="28" w:type="dxa"/>
              <w:right w:w="0" w:type="dxa"/>
            </w:tcMar>
          </w:tcPr>
          <w:p w14:paraId="3B04372C" w14:textId="77777777" w:rsidR="00F93AE8" w:rsidRPr="00F93AE8" w:rsidRDefault="00F93AE8" w:rsidP="00F93A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Vert</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2BC563C2" w14:textId="77777777" w:rsidR="00F93AE8" w:rsidRPr="00F93AE8" w:rsidRDefault="00F93AE8" w:rsidP="00F93AE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3AE8">
              <w:rPr>
                <w:rFonts w:ascii="Avenir Next" w:hAnsi="Avenir Next" w:cs="Avenir Next"/>
                <w:color w:val="000000"/>
                <w:w w:val="80"/>
                <w:sz w:val="17"/>
                <w:szCs w:val="17"/>
                <w:lang w:val="es-ES_tradnl"/>
              </w:rPr>
              <w:t>Superior</w:t>
            </w:r>
          </w:p>
        </w:tc>
      </w:tr>
    </w:tbl>
    <w:p w14:paraId="2653B8C6"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4252"/>
        <w:gridCol w:w="624"/>
        <w:gridCol w:w="396"/>
        <w:gridCol w:w="624"/>
        <w:gridCol w:w="397"/>
        <w:gridCol w:w="624"/>
        <w:gridCol w:w="396"/>
      </w:tblGrid>
      <w:tr w:rsidR="00F93AE8" w:rsidRPr="00F93AE8" w14:paraId="745E2FAB" w14:textId="77777777">
        <w:trPr>
          <w:trHeight w:val="396"/>
        </w:trPr>
        <w:tc>
          <w:tcPr>
            <w:tcW w:w="4252"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74E44B2F" w14:textId="77777777" w:rsidR="00F93AE8" w:rsidRPr="00F93AE8" w:rsidRDefault="00F93AE8" w:rsidP="00F93AE8">
            <w:pPr>
              <w:tabs>
                <w:tab w:val="left" w:pos="1389"/>
              </w:tabs>
              <w:suppressAutoHyphens/>
              <w:autoSpaceDE w:val="0"/>
              <w:autoSpaceDN w:val="0"/>
              <w:adjustRightInd w:val="0"/>
              <w:spacing w:line="180" w:lineRule="atLeast"/>
              <w:textAlignment w:val="center"/>
              <w:rPr>
                <w:rFonts w:ascii="KG Empire of Dirt" w:hAnsi="KG Empire of Dirt" w:cs="KG Empire of Dirt"/>
                <w:color w:val="7B9F2D"/>
                <w:position w:val="3"/>
                <w:sz w:val="30"/>
                <w:szCs w:val="30"/>
                <w:lang w:val="es-ES_tradnl"/>
              </w:rPr>
            </w:pPr>
            <w:r w:rsidRPr="00F93AE8">
              <w:rPr>
                <w:rFonts w:ascii="KG Empire of Dirt" w:hAnsi="KG Empire of Dirt" w:cs="KG Empire of Dirt"/>
                <w:color w:val="65CB00"/>
                <w:spacing w:val="-6"/>
                <w:position w:val="3"/>
                <w:sz w:val="30"/>
                <w:szCs w:val="30"/>
                <w:lang w:val="es-ES_tradnl"/>
              </w:rPr>
              <w:t xml:space="preserve">Precios por persona U$A </w:t>
            </w:r>
            <w:r w:rsidRPr="00F93AE8">
              <w:rPr>
                <w:rFonts w:ascii="KG Empire of Dirt" w:hAnsi="KG Empire of Dirt" w:cs="KG Empire of Dirt"/>
                <w:color w:val="65CB00"/>
                <w:spacing w:val="-5"/>
                <w:position w:val="3"/>
                <w:sz w:val="26"/>
                <w:szCs w:val="26"/>
                <w:lang w:val="es-ES_tradnl"/>
              </w:rPr>
              <w:t>(mínimo 2 personas)</w:t>
            </w:r>
          </w:p>
        </w:tc>
        <w:tc>
          <w:tcPr>
            <w:tcW w:w="1020"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7525404F" w14:textId="77777777" w:rsidR="00F93AE8" w:rsidRPr="00F93AE8" w:rsidRDefault="00F93AE8" w:rsidP="00F93AE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3AE8">
              <w:rPr>
                <w:rFonts w:ascii="Avenir Next Demi Bold" w:hAnsi="Avenir Next Demi Bold" w:cs="Avenir Next Demi Bold"/>
                <w:b/>
                <w:bCs/>
                <w:color w:val="000000"/>
                <w:w w:val="80"/>
                <w:sz w:val="17"/>
                <w:szCs w:val="17"/>
                <w:lang w:val="es-ES_tradnl"/>
              </w:rPr>
              <w:t>Turista Sup.</w:t>
            </w:r>
          </w:p>
        </w:tc>
        <w:tc>
          <w:tcPr>
            <w:tcW w:w="1021"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312108D1" w14:textId="77777777" w:rsidR="00F93AE8" w:rsidRPr="00F93AE8" w:rsidRDefault="00F93AE8" w:rsidP="00F93AE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3AE8">
              <w:rPr>
                <w:rFonts w:ascii="Avenir Next Demi Bold" w:hAnsi="Avenir Next Demi Bold" w:cs="Avenir Next Demi Bold"/>
                <w:b/>
                <w:bCs/>
                <w:color w:val="000000"/>
                <w:w w:val="80"/>
                <w:sz w:val="17"/>
                <w:szCs w:val="17"/>
                <w:lang w:val="es-ES_tradnl"/>
              </w:rPr>
              <w:t>Primera</w:t>
            </w:r>
          </w:p>
        </w:tc>
        <w:tc>
          <w:tcPr>
            <w:tcW w:w="1020"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5B5C05FA" w14:textId="77777777" w:rsidR="00F93AE8" w:rsidRPr="00F93AE8" w:rsidRDefault="00F93AE8" w:rsidP="00F93AE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3AE8">
              <w:rPr>
                <w:rFonts w:ascii="Avenir Next Demi Bold" w:hAnsi="Avenir Next Demi Bold" w:cs="Avenir Next Demi Bold"/>
                <w:b/>
                <w:bCs/>
                <w:color w:val="000000"/>
                <w:w w:val="80"/>
                <w:sz w:val="17"/>
                <w:szCs w:val="17"/>
                <w:lang w:val="es-ES_tradnl"/>
              </w:rPr>
              <w:t>Superior</w:t>
            </w:r>
          </w:p>
        </w:tc>
      </w:tr>
      <w:tr w:rsidR="00F93AE8" w:rsidRPr="00F93AE8" w14:paraId="7B56240E" w14:textId="77777777">
        <w:trPr>
          <w:trHeight w:hRule="exact" w:val="60"/>
        </w:trPr>
        <w:tc>
          <w:tcPr>
            <w:tcW w:w="4252"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5C57A9E2" w14:textId="77777777" w:rsidR="00F93AE8" w:rsidRPr="00F93AE8" w:rsidRDefault="00F93AE8" w:rsidP="00F93AE8">
            <w:pPr>
              <w:autoSpaceDE w:val="0"/>
              <w:autoSpaceDN w:val="0"/>
              <w:adjustRightInd w:val="0"/>
              <w:rPr>
                <w:rFonts w:ascii="KG Empire of Dirt" w:hAnsi="KG Empire of Dirt"/>
                <w:lang w:val="es-ES_tradnl"/>
              </w:rPr>
            </w:pPr>
          </w:p>
        </w:tc>
        <w:tc>
          <w:tcPr>
            <w:tcW w:w="624"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2A1D1932" w14:textId="77777777" w:rsidR="00F93AE8" w:rsidRPr="00F93AE8" w:rsidRDefault="00F93AE8" w:rsidP="00F93AE8">
            <w:pPr>
              <w:autoSpaceDE w:val="0"/>
              <w:autoSpaceDN w:val="0"/>
              <w:adjustRightInd w:val="0"/>
              <w:rPr>
                <w:rFonts w:ascii="KG Empire of Dirt" w:hAnsi="KG Empire of Dirt"/>
                <w:lang w:val="es-ES_tradnl"/>
              </w:rPr>
            </w:pPr>
          </w:p>
        </w:tc>
        <w:tc>
          <w:tcPr>
            <w:tcW w:w="396"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395C61B1" w14:textId="77777777" w:rsidR="00F93AE8" w:rsidRPr="00F93AE8" w:rsidRDefault="00F93AE8" w:rsidP="00F93AE8">
            <w:pPr>
              <w:autoSpaceDE w:val="0"/>
              <w:autoSpaceDN w:val="0"/>
              <w:adjustRightInd w:val="0"/>
              <w:rPr>
                <w:rFonts w:ascii="KG Empire of Dirt" w:hAnsi="KG Empire of Dirt"/>
                <w:lang w:val="es-ES_tradnl"/>
              </w:rPr>
            </w:pPr>
          </w:p>
        </w:tc>
        <w:tc>
          <w:tcPr>
            <w:tcW w:w="624"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281C8491" w14:textId="77777777" w:rsidR="00F93AE8" w:rsidRPr="00F93AE8" w:rsidRDefault="00F93AE8" w:rsidP="00F93AE8">
            <w:pPr>
              <w:autoSpaceDE w:val="0"/>
              <w:autoSpaceDN w:val="0"/>
              <w:adjustRightInd w:val="0"/>
              <w:rPr>
                <w:rFonts w:ascii="KG Empire of Dirt" w:hAnsi="KG Empire of Dirt"/>
                <w:lang w:val="es-ES_tradnl"/>
              </w:rPr>
            </w:pPr>
          </w:p>
        </w:tc>
        <w:tc>
          <w:tcPr>
            <w:tcW w:w="397"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69166A2B" w14:textId="77777777" w:rsidR="00F93AE8" w:rsidRPr="00F93AE8" w:rsidRDefault="00F93AE8" w:rsidP="00F93AE8">
            <w:pPr>
              <w:autoSpaceDE w:val="0"/>
              <w:autoSpaceDN w:val="0"/>
              <w:adjustRightInd w:val="0"/>
              <w:rPr>
                <w:rFonts w:ascii="KG Empire of Dirt" w:hAnsi="KG Empire of Dirt"/>
                <w:lang w:val="es-ES_tradnl"/>
              </w:rPr>
            </w:pPr>
          </w:p>
        </w:tc>
        <w:tc>
          <w:tcPr>
            <w:tcW w:w="624"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1BF3D601" w14:textId="77777777" w:rsidR="00F93AE8" w:rsidRPr="00F93AE8" w:rsidRDefault="00F93AE8" w:rsidP="00F93AE8">
            <w:pPr>
              <w:autoSpaceDE w:val="0"/>
              <w:autoSpaceDN w:val="0"/>
              <w:adjustRightInd w:val="0"/>
              <w:rPr>
                <w:rFonts w:ascii="KG Empire of Dirt" w:hAnsi="KG Empire of Dirt"/>
                <w:lang w:val="es-ES_tradnl"/>
              </w:rPr>
            </w:pPr>
          </w:p>
        </w:tc>
        <w:tc>
          <w:tcPr>
            <w:tcW w:w="396"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7465AACB" w14:textId="77777777" w:rsidR="00F93AE8" w:rsidRPr="00F93AE8" w:rsidRDefault="00F93AE8" w:rsidP="00F93AE8">
            <w:pPr>
              <w:autoSpaceDE w:val="0"/>
              <w:autoSpaceDN w:val="0"/>
              <w:adjustRightInd w:val="0"/>
              <w:rPr>
                <w:rFonts w:ascii="KG Empire of Dirt" w:hAnsi="KG Empire of Dirt"/>
                <w:lang w:val="es-ES_tradnl"/>
              </w:rPr>
            </w:pPr>
          </w:p>
        </w:tc>
      </w:tr>
      <w:tr w:rsidR="00F93AE8" w:rsidRPr="00F93AE8" w14:paraId="600030B2"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32B22619" w14:textId="77777777" w:rsidR="00F93AE8" w:rsidRPr="00F93AE8" w:rsidRDefault="00F93AE8" w:rsidP="00F93AE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Mar: 2,9,16, Diciembre, 2024: Enero, Febrero</w:t>
            </w: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776C4E0B" w14:textId="77777777" w:rsidR="00F93AE8" w:rsidRPr="00F93AE8" w:rsidRDefault="00F93AE8" w:rsidP="00F93AE8">
            <w:pPr>
              <w:autoSpaceDE w:val="0"/>
              <w:autoSpaceDN w:val="0"/>
              <w:adjustRightInd w:val="0"/>
              <w:rPr>
                <w:rFonts w:ascii="KG Empire of Dirt" w:hAnsi="KG Empire of Dirt"/>
                <w:lang w:val="es-ES_tradnl"/>
              </w:rPr>
            </w:pPr>
          </w:p>
        </w:tc>
        <w:tc>
          <w:tcPr>
            <w:tcW w:w="396"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10FAE858" w14:textId="77777777" w:rsidR="00F93AE8" w:rsidRPr="00F93AE8" w:rsidRDefault="00F93AE8" w:rsidP="00F93AE8">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04B044A0" w14:textId="77777777" w:rsidR="00F93AE8" w:rsidRPr="00F93AE8" w:rsidRDefault="00F93AE8" w:rsidP="00F93AE8">
            <w:pPr>
              <w:autoSpaceDE w:val="0"/>
              <w:autoSpaceDN w:val="0"/>
              <w:adjustRightInd w:val="0"/>
              <w:rPr>
                <w:rFonts w:ascii="KG Empire of Dirt" w:hAnsi="KG Empire of Dirt"/>
                <w:lang w:val="es-ES_tradnl"/>
              </w:rPr>
            </w:pPr>
          </w:p>
        </w:tc>
        <w:tc>
          <w:tcPr>
            <w:tcW w:w="397"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79455AA1" w14:textId="77777777" w:rsidR="00F93AE8" w:rsidRPr="00F93AE8" w:rsidRDefault="00F93AE8" w:rsidP="00F93AE8">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74B2CEA4" w14:textId="77777777" w:rsidR="00F93AE8" w:rsidRPr="00F93AE8" w:rsidRDefault="00F93AE8" w:rsidP="00F93AE8">
            <w:pPr>
              <w:autoSpaceDE w:val="0"/>
              <w:autoSpaceDN w:val="0"/>
              <w:adjustRightInd w:val="0"/>
              <w:rPr>
                <w:rFonts w:ascii="KG Empire of Dirt" w:hAnsi="KG Empire of Dirt"/>
                <w:lang w:val="es-ES_tradnl"/>
              </w:rPr>
            </w:pPr>
          </w:p>
        </w:tc>
        <w:tc>
          <w:tcPr>
            <w:tcW w:w="396"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0AAE6909" w14:textId="77777777" w:rsidR="00F93AE8" w:rsidRPr="00F93AE8" w:rsidRDefault="00F93AE8" w:rsidP="00F93AE8">
            <w:pPr>
              <w:autoSpaceDE w:val="0"/>
              <w:autoSpaceDN w:val="0"/>
              <w:adjustRightInd w:val="0"/>
              <w:rPr>
                <w:rFonts w:ascii="KG Empire of Dirt" w:hAnsi="KG Empire of Dirt"/>
                <w:lang w:val="es-ES_tradnl"/>
              </w:rPr>
            </w:pPr>
          </w:p>
        </w:tc>
      </w:tr>
      <w:tr w:rsidR="00F93AE8" w:rsidRPr="00F93AE8" w14:paraId="0257EAA9"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0258FFE0" w14:textId="77777777" w:rsidR="00F93AE8" w:rsidRPr="00F93AE8" w:rsidRDefault="00F93AE8" w:rsidP="00F93A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En habitación doble</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2B5CD45F" w14:textId="5FAEABB5"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2.</w:t>
            </w:r>
            <w:r w:rsidR="005236AE">
              <w:rPr>
                <w:rFonts w:ascii="Avenir Next" w:hAnsi="Avenir Next" w:cs="Avenir Next"/>
                <w:color w:val="000000"/>
                <w:w w:val="90"/>
                <w:sz w:val="18"/>
                <w:szCs w:val="18"/>
                <w:lang w:val="es-ES_tradnl"/>
              </w:rPr>
              <w:t>6</w:t>
            </w:r>
            <w:r w:rsidRPr="00F93AE8">
              <w:rPr>
                <w:rFonts w:ascii="Avenir Next" w:hAnsi="Avenir Next" w:cs="Avenir Next"/>
                <w:color w:val="000000"/>
                <w:w w:val="90"/>
                <w:sz w:val="18"/>
                <w:szCs w:val="18"/>
                <w:lang w:val="es-ES_tradnl"/>
              </w:rPr>
              <w:t xml:space="preserve">45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234C097F"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37151478" w14:textId="37D024AB"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3.</w:t>
            </w:r>
            <w:r w:rsidR="005236AE">
              <w:rPr>
                <w:rFonts w:ascii="Avenir Next" w:hAnsi="Avenir Next" w:cs="Avenir Next"/>
                <w:color w:val="000000"/>
                <w:w w:val="90"/>
                <w:sz w:val="18"/>
                <w:szCs w:val="18"/>
                <w:lang w:val="es-ES_tradnl"/>
              </w:rPr>
              <w:t>9</w:t>
            </w:r>
            <w:r w:rsidRPr="00F93AE8">
              <w:rPr>
                <w:rFonts w:ascii="Avenir Next" w:hAnsi="Avenir Next" w:cs="Avenir Next"/>
                <w:color w:val="000000"/>
                <w:w w:val="90"/>
                <w:sz w:val="18"/>
                <w:szCs w:val="18"/>
                <w:lang w:val="es-ES_tradnl"/>
              </w:rPr>
              <w:t>35</w:t>
            </w:r>
          </w:p>
        </w:tc>
        <w:tc>
          <w:tcPr>
            <w:tcW w:w="397"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3EBF1670"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43CC8E2B" w14:textId="114E7E24"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4.</w:t>
            </w:r>
            <w:r w:rsidR="005236AE">
              <w:rPr>
                <w:rFonts w:ascii="Avenir Next" w:hAnsi="Avenir Next" w:cs="Avenir Next"/>
                <w:color w:val="000000"/>
                <w:w w:val="90"/>
                <w:sz w:val="18"/>
                <w:szCs w:val="18"/>
                <w:lang w:val="es-ES_tradnl"/>
              </w:rPr>
              <w:t>6</w:t>
            </w:r>
            <w:r w:rsidRPr="00F93AE8">
              <w:rPr>
                <w:rFonts w:ascii="Avenir Next" w:hAnsi="Avenir Next" w:cs="Avenir Next"/>
                <w:color w:val="000000"/>
                <w:w w:val="90"/>
                <w:sz w:val="18"/>
                <w:szCs w:val="18"/>
                <w:lang w:val="es-ES_tradnl"/>
              </w:rPr>
              <w:t xml:space="preserve">00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1976EC67"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r>
      <w:tr w:rsidR="00F93AE8" w:rsidRPr="00F93AE8" w14:paraId="1729C06E"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01D21490" w14:textId="77777777" w:rsidR="00F93AE8" w:rsidRPr="00F93AE8" w:rsidRDefault="00F93AE8" w:rsidP="00F93A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Supl. habitación single</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736B9082"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 xml:space="preserve">1.525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0093C4E9"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3FF5CA07"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 xml:space="preserve">1.810 </w:t>
            </w:r>
          </w:p>
        </w:tc>
        <w:tc>
          <w:tcPr>
            <w:tcW w:w="397"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53544EE7"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6463C97C"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 xml:space="preserve">2.295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63358485"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r>
      <w:tr w:rsidR="00F93AE8" w:rsidRPr="00F93AE8" w14:paraId="0D08640D" w14:textId="77777777">
        <w:trPr>
          <w:trHeight w:val="60"/>
        </w:trPr>
        <w:tc>
          <w:tcPr>
            <w:tcW w:w="7313" w:type="dxa"/>
            <w:gridSpan w:val="7"/>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37C7F4D5" w14:textId="77777777" w:rsidR="00F93AE8" w:rsidRPr="00F93AE8" w:rsidRDefault="00F93AE8" w:rsidP="00F93AE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Abril, May: 4, 18, 25; Junio, Julio, Agosto, Sep: 7, 28, Octubre, Noviembre</w:t>
            </w:r>
          </w:p>
        </w:tc>
      </w:tr>
      <w:tr w:rsidR="00F93AE8" w:rsidRPr="00F93AE8" w14:paraId="048A4099"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15F303F1" w14:textId="77777777" w:rsidR="00F93AE8" w:rsidRPr="00F93AE8" w:rsidRDefault="00F93AE8" w:rsidP="00F93A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En habitación doble</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26EAF764" w14:textId="1443EB64"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3.</w:t>
            </w:r>
            <w:r w:rsidR="005236AE">
              <w:rPr>
                <w:rFonts w:ascii="Avenir Next" w:hAnsi="Avenir Next" w:cs="Avenir Next"/>
                <w:color w:val="000000"/>
                <w:w w:val="90"/>
                <w:sz w:val="18"/>
                <w:szCs w:val="18"/>
                <w:lang w:val="es-ES_tradnl"/>
              </w:rPr>
              <w:t>7</w:t>
            </w:r>
            <w:r w:rsidRPr="00F93AE8">
              <w:rPr>
                <w:rFonts w:ascii="Avenir Next" w:hAnsi="Avenir Next" w:cs="Avenir Next"/>
                <w:color w:val="000000"/>
                <w:w w:val="90"/>
                <w:sz w:val="18"/>
                <w:szCs w:val="18"/>
                <w:lang w:val="es-ES_tradnl"/>
              </w:rPr>
              <w:t xml:space="preserve">35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1F216BB5"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602DB0F4" w14:textId="28F11022" w:rsidR="00F93AE8" w:rsidRPr="00F93AE8" w:rsidRDefault="005236AE"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w:t>
            </w:r>
            <w:r w:rsidR="00F93AE8" w:rsidRPr="00F93AE8">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F93AE8" w:rsidRPr="00F93AE8">
              <w:rPr>
                <w:rFonts w:ascii="Avenir Next" w:hAnsi="Avenir Next" w:cs="Avenir Next"/>
                <w:color w:val="000000"/>
                <w:w w:val="90"/>
                <w:sz w:val="18"/>
                <w:szCs w:val="18"/>
                <w:lang w:val="es-ES_tradnl"/>
              </w:rPr>
              <w:t xml:space="preserve">20 </w:t>
            </w:r>
          </w:p>
        </w:tc>
        <w:tc>
          <w:tcPr>
            <w:tcW w:w="397"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53EA754E"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64A3040E" w14:textId="2F279A03"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4.</w:t>
            </w:r>
            <w:r w:rsidR="005236AE">
              <w:rPr>
                <w:rFonts w:ascii="Avenir Next" w:hAnsi="Avenir Next" w:cs="Avenir Next"/>
                <w:color w:val="000000"/>
                <w:w w:val="90"/>
                <w:sz w:val="18"/>
                <w:szCs w:val="18"/>
                <w:lang w:val="es-ES_tradnl"/>
              </w:rPr>
              <w:t>8</w:t>
            </w:r>
            <w:r w:rsidRPr="00F93AE8">
              <w:rPr>
                <w:rFonts w:ascii="Avenir Next" w:hAnsi="Avenir Next" w:cs="Avenir Next"/>
                <w:color w:val="000000"/>
                <w:w w:val="90"/>
                <w:sz w:val="18"/>
                <w:szCs w:val="18"/>
                <w:lang w:val="es-ES_tradnl"/>
              </w:rPr>
              <w:t xml:space="preserve">75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5CDF7B4E"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r>
      <w:tr w:rsidR="00F93AE8" w:rsidRPr="00F93AE8" w14:paraId="1DA79A02"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46DCD837" w14:textId="77777777" w:rsidR="00F93AE8" w:rsidRPr="00F93AE8" w:rsidRDefault="00F93AE8" w:rsidP="00F93A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Supl. habitación single</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215F9D62"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 xml:space="preserve">1.570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6C25858D"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768160F7"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 xml:space="preserve">1.940 </w:t>
            </w:r>
          </w:p>
        </w:tc>
        <w:tc>
          <w:tcPr>
            <w:tcW w:w="397"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5C71CF8D"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15343CC0"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 xml:space="preserve">2.475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100B5424"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r>
      <w:tr w:rsidR="00F93AE8" w:rsidRPr="00F93AE8" w14:paraId="6393849A"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41CC09A8" w14:textId="77777777" w:rsidR="00F93AE8" w:rsidRPr="00F93AE8" w:rsidRDefault="00F93AE8" w:rsidP="00F93AE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Mar: 23, 30, May: 11, Ago: 31,  Sep: 14, 21</w:t>
            </w: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4B9B3E15" w14:textId="77777777" w:rsidR="00F93AE8" w:rsidRPr="00F93AE8" w:rsidRDefault="00F93AE8" w:rsidP="00F93AE8">
            <w:pPr>
              <w:autoSpaceDE w:val="0"/>
              <w:autoSpaceDN w:val="0"/>
              <w:adjustRightInd w:val="0"/>
              <w:rPr>
                <w:rFonts w:ascii="KG Empire of Dirt" w:hAnsi="KG Empire of Dirt"/>
                <w:lang w:val="es-ES_tradnl"/>
              </w:rPr>
            </w:pPr>
          </w:p>
        </w:tc>
        <w:tc>
          <w:tcPr>
            <w:tcW w:w="396"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1DA9937B" w14:textId="77777777" w:rsidR="00F93AE8" w:rsidRPr="00F93AE8" w:rsidRDefault="00F93AE8" w:rsidP="00F93AE8">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0D8BA616" w14:textId="77777777" w:rsidR="00F93AE8" w:rsidRPr="00F93AE8" w:rsidRDefault="00F93AE8" w:rsidP="00F93AE8">
            <w:pPr>
              <w:autoSpaceDE w:val="0"/>
              <w:autoSpaceDN w:val="0"/>
              <w:adjustRightInd w:val="0"/>
              <w:rPr>
                <w:rFonts w:ascii="KG Empire of Dirt" w:hAnsi="KG Empire of Dirt"/>
                <w:lang w:val="es-ES_tradnl"/>
              </w:rPr>
            </w:pPr>
          </w:p>
        </w:tc>
        <w:tc>
          <w:tcPr>
            <w:tcW w:w="397"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416F49A6" w14:textId="77777777" w:rsidR="00F93AE8" w:rsidRPr="00F93AE8" w:rsidRDefault="00F93AE8" w:rsidP="00F93AE8">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65692CDC" w14:textId="77777777" w:rsidR="00F93AE8" w:rsidRPr="00F93AE8" w:rsidRDefault="00F93AE8" w:rsidP="00F93AE8">
            <w:pPr>
              <w:autoSpaceDE w:val="0"/>
              <w:autoSpaceDN w:val="0"/>
              <w:adjustRightInd w:val="0"/>
              <w:rPr>
                <w:rFonts w:ascii="KG Empire of Dirt" w:hAnsi="KG Empire of Dirt"/>
                <w:lang w:val="es-ES_tradnl"/>
              </w:rPr>
            </w:pPr>
          </w:p>
        </w:tc>
        <w:tc>
          <w:tcPr>
            <w:tcW w:w="396"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0EEADFAC" w14:textId="77777777" w:rsidR="00F93AE8" w:rsidRPr="00F93AE8" w:rsidRDefault="00F93AE8" w:rsidP="00F93AE8">
            <w:pPr>
              <w:autoSpaceDE w:val="0"/>
              <w:autoSpaceDN w:val="0"/>
              <w:adjustRightInd w:val="0"/>
              <w:rPr>
                <w:rFonts w:ascii="KG Empire of Dirt" w:hAnsi="KG Empire of Dirt"/>
                <w:lang w:val="es-ES_tradnl"/>
              </w:rPr>
            </w:pPr>
          </w:p>
        </w:tc>
      </w:tr>
      <w:tr w:rsidR="00F93AE8" w:rsidRPr="00F93AE8" w14:paraId="6FC57A83"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2D52EDD9" w14:textId="77777777" w:rsidR="00F93AE8" w:rsidRPr="00F93AE8" w:rsidRDefault="00F93AE8" w:rsidP="00F93A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En habitación doble</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617B78DE" w14:textId="7215515E"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3.</w:t>
            </w:r>
            <w:r w:rsidR="005236AE">
              <w:rPr>
                <w:rFonts w:ascii="Avenir Next" w:hAnsi="Avenir Next" w:cs="Avenir Next"/>
                <w:color w:val="000000"/>
                <w:w w:val="90"/>
                <w:sz w:val="18"/>
                <w:szCs w:val="18"/>
                <w:lang w:val="es-ES_tradnl"/>
              </w:rPr>
              <w:t>8</w:t>
            </w:r>
            <w:r w:rsidRPr="00F93AE8">
              <w:rPr>
                <w:rFonts w:ascii="Avenir Next" w:hAnsi="Avenir Next" w:cs="Avenir Next"/>
                <w:color w:val="000000"/>
                <w:w w:val="90"/>
                <w:sz w:val="18"/>
                <w:szCs w:val="18"/>
                <w:lang w:val="es-ES_tradnl"/>
              </w:rPr>
              <w:t xml:space="preserve">80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58D8D116"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10DA1D2D" w14:textId="51209845"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4</w:t>
            </w:r>
            <w:r w:rsidR="005236AE">
              <w:rPr>
                <w:rFonts w:ascii="Avenir Next" w:hAnsi="Avenir Next" w:cs="Avenir Next"/>
                <w:color w:val="000000"/>
                <w:w w:val="90"/>
                <w:sz w:val="18"/>
                <w:szCs w:val="18"/>
                <w:lang w:val="es-ES_tradnl"/>
              </w:rPr>
              <w:t>.2</w:t>
            </w:r>
            <w:r w:rsidRPr="00F93AE8">
              <w:rPr>
                <w:rFonts w:ascii="Avenir Next" w:hAnsi="Avenir Next" w:cs="Avenir Next"/>
                <w:color w:val="000000"/>
                <w:w w:val="90"/>
                <w:sz w:val="18"/>
                <w:szCs w:val="18"/>
                <w:lang w:val="es-ES_tradnl"/>
              </w:rPr>
              <w:t xml:space="preserve">55 </w:t>
            </w:r>
          </w:p>
        </w:tc>
        <w:tc>
          <w:tcPr>
            <w:tcW w:w="397"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1A9DF535"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38D4AC06" w14:textId="55BE8B85"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4.</w:t>
            </w:r>
            <w:r w:rsidR="005236AE">
              <w:rPr>
                <w:rFonts w:ascii="Avenir Next" w:hAnsi="Avenir Next" w:cs="Avenir Next"/>
                <w:color w:val="000000"/>
                <w:w w:val="90"/>
                <w:sz w:val="18"/>
                <w:szCs w:val="18"/>
                <w:lang w:val="es-ES_tradnl"/>
              </w:rPr>
              <w:t>8</w:t>
            </w:r>
            <w:r w:rsidRPr="00F93AE8">
              <w:rPr>
                <w:rFonts w:ascii="Avenir Next" w:hAnsi="Avenir Next" w:cs="Avenir Next"/>
                <w:color w:val="000000"/>
                <w:w w:val="90"/>
                <w:sz w:val="18"/>
                <w:szCs w:val="18"/>
                <w:lang w:val="es-ES_tradnl"/>
              </w:rPr>
              <w:t xml:space="preserve">95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51D83DBE"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r>
      <w:tr w:rsidR="00F93AE8" w:rsidRPr="00F93AE8" w14:paraId="78342945"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05F9E14A" w14:textId="77777777" w:rsidR="00F93AE8" w:rsidRPr="00F93AE8" w:rsidRDefault="00F93AE8" w:rsidP="00F93A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3AE8">
              <w:rPr>
                <w:rFonts w:ascii="Avenir Next" w:hAnsi="Avenir Next" w:cs="Avenir Next"/>
                <w:color w:val="000000"/>
                <w:w w:val="90"/>
                <w:sz w:val="17"/>
                <w:szCs w:val="17"/>
                <w:lang w:val="es-ES_tradnl"/>
              </w:rPr>
              <w:t>Supl. habitación single</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5E44845C"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 xml:space="preserve">1.730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0596AB45"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0035347C"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 xml:space="preserve">2.175 </w:t>
            </w:r>
          </w:p>
        </w:tc>
        <w:tc>
          <w:tcPr>
            <w:tcW w:w="397"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142B384A"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591B2E0C"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 xml:space="preserve">2.495 </w:t>
            </w:r>
          </w:p>
        </w:tc>
        <w:tc>
          <w:tcPr>
            <w:tcW w:w="396"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bottom"/>
          </w:tcPr>
          <w:p w14:paraId="02C26F4A"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r>
      <w:tr w:rsidR="00F93AE8" w:rsidRPr="00F93AE8" w14:paraId="177454C3"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04202F8A" w14:textId="77777777" w:rsidR="00F93AE8" w:rsidRPr="00F93AE8" w:rsidRDefault="00F93AE8" w:rsidP="00F93AE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Supl. 6 cenas</w:t>
            </w: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61CC61BA"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210</w:t>
            </w:r>
          </w:p>
        </w:tc>
        <w:tc>
          <w:tcPr>
            <w:tcW w:w="396"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78CDF6EE"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10870AEA"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280</w:t>
            </w:r>
          </w:p>
        </w:tc>
        <w:tc>
          <w:tcPr>
            <w:tcW w:w="397"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27BA6FA0"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365924F1"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465</w:t>
            </w:r>
          </w:p>
        </w:tc>
        <w:tc>
          <w:tcPr>
            <w:tcW w:w="396"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14EB06E6"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r>
      <w:tr w:rsidR="00F93AE8" w:rsidRPr="00F93AE8" w14:paraId="5A290410"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64E480F3" w14:textId="77777777" w:rsidR="00F93AE8" w:rsidRPr="00F93AE8" w:rsidRDefault="00F93AE8" w:rsidP="00F93AE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93AE8">
              <w:rPr>
                <w:rFonts w:ascii="Avenir Next Demi Bold" w:hAnsi="Avenir Next Demi Bold" w:cs="Avenir Next Demi Bold"/>
                <w:b/>
                <w:bCs/>
                <w:color w:val="000000"/>
                <w:w w:val="90"/>
                <w:sz w:val="17"/>
                <w:szCs w:val="17"/>
                <w:lang w:val="es-ES_tradnl"/>
              </w:rPr>
              <w:t>Supl. Egipto, Abr: 6, 13; Dic: 21, 28; Ene 4</w:t>
            </w: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2D33C864"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295</w:t>
            </w:r>
          </w:p>
        </w:tc>
        <w:tc>
          <w:tcPr>
            <w:tcW w:w="396"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369B5D33"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01534233"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385</w:t>
            </w:r>
          </w:p>
        </w:tc>
        <w:tc>
          <w:tcPr>
            <w:tcW w:w="397"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721F5BBE"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380F713A"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8"/>
                <w:szCs w:val="18"/>
                <w:lang w:val="es-ES_tradnl"/>
              </w:rPr>
              <w:t>480</w:t>
            </w:r>
          </w:p>
        </w:tc>
        <w:tc>
          <w:tcPr>
            <w:tcW w:w="396" w:type="dxa"/>
            <w:tcBorders>
              <w:top w:val="single" w:sz="6" w:space="0" w:color="636362"/>
              <w:left w:val="single" w:sz="6" w:space="0" w:color="636362"/>
              <w:bottom w:val="single" w:sz="6" w:space="0" w:color="636362"/>
              <w:right w:val="single" w:sz="6" w:space="0" w:color="636362"/>
            </w:tcBorders>
            <w:tcMar>
              <w:top w:w="45" w:type="dxa"/>
              <w:left w:w="0" w:type="dxa"/>
              <w:bottom w:w="23" w:type="dxa"/>
              <w:right w:w="0" w:type="dxa"/>
            </w:tcMar>
            <w:vAlign w:val="bottom"/>
          </w:tcPr>
          <w:p w14:paraId="43777DFC" w14:textId="77777777" w:rsidR="00F93AE8" w:rsidRPr="00F93AE8" w:rsidRDefault="00F93AE8" w:rsidP="00F93A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3AE8">
              <w:rPr>
                <w:rFonts w:ascii="Avenir Next" w:hAnsi="Avenir Next" w:cs="Avenir Next"/>
                <w:color w:val="000000"/>
                <w:w w:val="90"/>
                <w:sz w:val="16"/>
                <w:szCs w:val="16"/>
                <w:lang w:val="es-ES_tradnl"/>
              </w:rPr>
              <w:t xml:space="preserve"> $</w:t>
            </w:r>
          </w:p>
        </w:tc>
      </w:tr>
    </w:tbl>
    <w:p w14:paraId="728DB9A5" w14:textId="77777777" w:rsidR="00721AE9" w:rsidRPr="0055034F" w:rsidRDefault="00721AE9" w:rsidP="00CB7923">
      <w:pPr>
        <w:pStyle w:val="cabecerahotelespreciosHoteles-Incluye"/>
        <w:tabs>
          <w:tab w:val="clear" w:pos="1389"/>
          <w:tab w:val="left" w:pos="6140"/>
        </w:tabs>
        <w:rPr>
          <w:color w:val="989800"/>
        </w:rPr>
      </w:pPr>
    </w:p>
    <w:p w14:paraId="4217D4F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752FD6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5D005D3" w14:textId="77777777" w:rsidR="005E4045" w:rsidRDefault="005E4045" w:rsidP="00CB7923">
      <w:pPr>
        <w:pStyle w:val="cabecerahotelespreciosHoteles-Incluye"/>
        <w:tabs>
          <w:tab w:val="clear" w:pos="1389"/>
          <w:tab w:val="left" w:pos="6140"/>
        </w:tabs>
        <w:rPr>
          <w:color w:val="F20700"/>
          <w:spacing w:val="-6"/>
          <w:position w:val="-2"/>
        </w:rPr>
      </w:pPr>
    </w:p>
    <w:p w14:paraId="087C4C58" w14:textId="77777777" w:rsidR="005E4045" w:rsidRDefault="005E4045" w:rsidP="00CB7923">
      <w:pPr>
        <w:pStyle w:val="cabecerahotelespreciosHoteles-Incluye"/>
        <w:tabs>
          <w:tab w:val="clear" w:pos="1389"/>
          <w:tab w:val="left" w:pos="6140"/>
        </w:tabs>
        <w:rPr>
          <w:color w:val="F20700"/>
          <w:spacing w:val="-6"/>
          <w:position w:val="-2"/>
        </w:rPr>
      </w:pPr>
    </w:p>
    <w:p w14:paraId="23897388" w14:textId="77777777" w:rsidR="005E4045" w:rsidRDefault="005E4045" w:rsidP="00CB7923">
      <w:pPr>
        <w:pStyle w:val="cabecerahotelespreciosHoteles-Incluye"/>
        <w:tabs>
          <w:tab w:val="clear" w:pos="1389"/>
          <w:tab w:val="left" w:pos="6140"/>
        </w:tabs>
        <w:rPr>
          <w:color w:val="F20700"/>
          <w:spacing w:val="-6"/>
          <w:position w:val="-2"/>
        </w:rPr>
      </w:pPr>
    </w:p>
    <w:p w14:paraId="6B21FEA5"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23302C5"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0A8C" w14:textId="77777777" w:rsidR="00553A58" w:rsidRDefault="00553A58" w:rsidP="00473689">
      <w:r>
        <w:separator/>
      </w:r>
    </w:p>
  </w:endnote>
  <w:endnote w:type="continuationSeparator" w:id="0">
    <w:p w14:paraId="61599340" w14:textId="77777777" w:rsidR="00553A58" w:rsidRDefault="00553A5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2AB3" w14:textId="77777777" w:rsidR="00553A58" w:rsidRDefault="00553A58" w:rsidP="00473689">
      <w:r>
        <w:separator/>
      </w:r>
    </w:p>
  </w:footnote>
  <w:footnote w:type="continuationSeparator" w:id="0">
    <w:p w14:paraId="6AAAF32D" w14:textId="77777777" w:rsidR="00553A58" w:rsidRDefault="00553A5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47769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36AE"/>
    <w:rsid w:val="00524A83"/>
    <w:rsid w:val="0055034F"/>
    <w:rsid w:val="00553A58"/>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40994"/>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93AE8"/>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1AB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F93AE8"/>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F93AE8"/>
    <w:pPr>
      <w:spacing w:line="200" w:lineRule="atLeast"/>
      <w:ind w:left="113" w:hanging="113"/>
    </w:pPr>
    <w:rPr>
      <w:sz w:val="15"/>
      <w:szCs w:val="15"/>
    </w:rPr>
  </w:style>
  <w:style w:type="character" w:customStyle="1" w:styleId="negritanotaitinerario">
    <w:name w:val="negrita nota itinerario"/>
    <w:basedOn w:val="Negrita"/>
    <w:uiPriority w:val="99"/>
    <w:rsid w:val="00F93AE8"/>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1819</Words>
  <Characters>10006</Characters>
  <Application>Microsoft Office Word</Application>
  <DocSecurity>0</DocSecurity>
  <Lines>83</Lines>
  <Paragraphs>23</Paragraphs>
  <ScaleCrop>false</ScaleCrop>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2023-02-05T03:33:00Z</dcterms:modified>
</cp:coreProperties>
</file>